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spacing w:after="0" w:line="259" w:lineRule="auto"/>
        <w:ind w:left="0" w:right="766" w:firstLine="0"/>
        <w:jc w:val="center"/>
        <w:rPr>
          <w:rFonts w:cs="Times New Roman"/>
          <w:bCs/>
        </w:rPr>
      </w:pPr>
      <w:r>
        <w:rPr>
          <w:rFonts w:cs="Times New Roman"/>
          <w:bCs/>
        </w:rPr>
        <w:t>Faculdade Impacta de Tecnologia - FIT</w:t>
      </w:r>
    </w:p>
    <w:p>
      <w:pPr>
        <w:spacing w:after="0" w:line="259" w:lineRule="auto"/>
        <w:ind w:left="0" w:right="766" w:firstLine="0"/>
        <w:jc w:val="center"/>
        <w:rPr>
          <w:rFonts w:cs="Times New Roman"/>
          <w:b/>
          <w:sz w:val="40"/>
        </w:rPr>
      </w:pPr>
    </w:p>
    <w:p>
      <w:pPr>
        <w:spacing w:after="0" w:line="259" w:lineRule="auto"/>
        <w:ind w:left="0" w:right="766" w:firstLine="0"/>
        <w:jc w:val="center"/>
        <w:rPr>
          <w:rFonts w:cs="Times New Roman"/>
          <w:b/>
          <w:sz w:val="40"/>
        </w:rPr>
      </w:pPr>
    </w:p>
    <w:p>
      <w:pPr>
        <w:spacing w:after="0" w:line="259" w:lineRule="auto"/>
        <w:ind w:left="0" w:right="766" w:firstLine="0"/>
        <w:jc w:val="center"/>
        <w:rPr>
          <w:rFonts w:cs="Times New Roman"/>
          <w:b/>
          <w:sz w:val="40"/>
        </w:rPr>
      </w:pPr>
    </w:p>
    <w:p>
      <w:pPr>
        <w:spacing w:after="0" w:line="259" w:lineRule="auto"/>
        <w:ind w:left="0" w:right="766" w:firstLine="0"/>
        <w:jc w:val="center"/>
        <w:rPr>
          <w:rFonts w:cs="Times New Roman"/>
          <w:b/>
          <w:sz w:val="40"/>
        </w:rPr>
      </w:pPr>
    </w:p>
    <w:p>
      <w:pPr>
        <w:spacing w:after="0" w:line="259" w:lineRule="auto"/>
        <w:ind w:left="0" w:right="766" w:firstLine="0"/>
        <w:jc w:val="center"/>
        <w:rPr>
          <w:rFonts w:cs="Times New Roman"/>
          <w:b/>
          <w:sz w:val="40"/>
        </w:rPr>
      </w:pPr>
    </w:p>
    <w:p>
      <w:pPr>
        <w:spacing w:after="0" w:line="259" w:lineRule="auto"/>
        <w:ind w:left="0" w:right="766" w:firstLine="0"/>
        <w:jc w:val="center"/>
        <w:rPr>
          <w:rFonts w:cs="Times New Roman"/>
          <w:b/>
          <w:sz w:val="40"/>
        </w:rPr>
      </w:pPr>
    </w:p>
    <w:p>
      <w:pPr>
        <w:spacing w:after="0" w:line="259" w:lineRule="auto"/>
        <w:ind w:left="0" w:right="766" w:firstLine="0"/>
        <w:jc w:val="center"/>
        <w:rPr>
          <w:rFonts w:cs="Times New Roman"/>
          <w:b/>
          <w:sz w:val="40"/>
        </w:rPr>
      </w:pPr>
    </w:p>
    <w:p>
      <w:pPr>
        <w:spacing w:after="0" w:line="259" w:lineRule="auto"/>
        <w:ind w:left="0" w:right="766" w:firstLine="0"/>
        <w:jc w:val="center"/>
        <w:rPr>
          <w:rFonts w:cs="Times New Roman"/>
          <w:b/>
          <w:sz w:val="40"/>
        </w:rPr>
      </w:pPr>
    </w:p>
    <w:p>
      <w:pPr>
        <w:spacing w:after="0" w:line="259" w:lineRule="auto"/>
        <w:ind w:left="0" w:right="766" w:firstLine="0"/>
        <w:jc w:val="center"/>
        <w:rPr>
          <w:rFonts w:cs="Times New Roman"/>
          <w:b/>
          <w:sz w:val="40"/>
        </w:rPr>
      </w:pPr>
    </w:p>
    <w:p>
      <w:pPr>
        <w:spacing w:after="0" w:line="259" w:lineRule="auto"/>
        <w:ind w:left="0" w:right="766" w:firstLine="0"/>
        <w:jc w:val="center"/>
        <w:rPr>
          <w:rFonts w:cs="Times New Roman"/>
          <w:sz w:val="44"/>
          <w:szCs w:val="44"/>
        </w:rPr>
      </w:pPr>
      <w:r>
        <w:rPr>
          <w:rFonts w:eastAsia="Calibri" w:cs="Times New Roman"/>
          <w:b/>
          <w:sz w:val="44"/>
          <w:szCs w:val="44"/>
        </w:rPr>
        <w:t>Relatório Técnico de Análise de Malware</w:t>
      </w:r>
    </w:p>
    <w:p>
      <w:pPr>
        <w:spacing w:after="534" w:line="259" w:lineRule="auto"/>
        <w:ind w:left="0" w:firstLine="0"/>
        <w:jc w:val="center"/>
        <w:rPr>
          <w:rFonts w:cs="Times New Roman"/>
        </w:rPr>
      </w:pPr>
      <w:r>
        <w:rPr>
          <w:rFonts w:cs="Times New Roman"/>
        </w:rPr>
        <w:t>Luciano Seabra</w:t>
      </w:r>
    </w:p>
    <w:p>
      <w:pPr>
        <w:spacing w:after="534" w:line="259" w:lineRule="auto"/>
        <w:ind w:left="0" w:firstLine="0"/>
        <w:jc w:val="center"/>
        <w:rPr>
          <w:rFonts w:cs="Times New Roman"/>
        </w:rPr>
      </w:pPr>
    </w:p>
    <w:p>
      <w:pPr>
        <w:spacing w:after="534" w:line="259" w:lineRule="auto"/>
        <w:ind w:left="0" w:firstLine="0"/>
        <w:jc w:val="center"/>
        <w:rPr>
          <w:rFonts w:cs="Times New Roman"/>
        </w:rPr>
      </w:pPr>
    </w:p>
    <w:p>
      <w:pPr>
        <w:spacing w:after="534" w:line="259" w:lineRule="auto"/>
        <w:ind w:left="0" w:firstLine="0"/>
        <w:jc w:val="center"/>
        <w:rPr>
          <w:rFonts w:cs="Times New Roman"/>
        </w:rPr>
      </w:pPr>
    </w:p>
    <w:p>
      <w:pPr>
        <w:spacing w:after="534" w:line="259" w:lineRule="auto"/>
        <w:ind w:left="0" w:firstLine="0"/>
        <w:jc w:val="center"/>
        <w:rPr>
          <w:rFonts w:cs="Times New Roman"/>
        </w:rPr>
      </w:pPr>
    </w:p>
    <w:p>
      <w:pPr>
        <w:spacing w:after="534" w:line="259" w:lineRule="auto"/>
        <w:ind w:left="0" w:firstLine="0"/>
        <w:jc w:val="center"/>
        <w:rPr>
          <w:rFonts w:cs="Times New Roman"/>
        </w:rPr>
      </w:pPr>
    </w:p>
    <w:p>
      <w:pPr>
        <w:spacing w:after="534" w:line="259" w:lineRule="auto"/>
        <w:ind w:left="0" w:firstLine="0"/>
        <w:jc w:val="center"/>
        <w:rPr>
          <w:rFonts w:cs="Times New Roman"/>
        </w:rPr>
      </w:pPr>
    </w:p>
    <w:p>
      <w:pPr>
        <w:spacing w:after="534" w:line="259" w:lineRule="auto"/>
        <w:ind w:left="0" w:firstLine="0"/>
        <w:jc w:val="center"/>
        <w:rPr>
          <w:rFonts w:cs="Times New Roman"/>
        </w:rPr>
      </w:pPr>
    </w:p>
    <w:p>
      <w:pPr>
        <w:spacing w:after="534" w:line="259" w:lineRule="auto"/>
        <w:ind w:left="0" w:firstLine="0"/>
        <w:jc w:val="center"/>
        <w:rPr>
          <w:rFonts w:cs="Times New Roman"/>
        </w:rPr>
      </w:pPr>
      <w:r>
        <w:rPr>
          <w:rFonts w:cs="Times New Roman"/>
        </w:rPr>
        <w:t>São Paulo</w:t>
      </w:r>
    </w:p>
    <w:p>
      <w:pPr>
        <w:spacing w:after="534" w:line="259" w:lineRule="auto"/>
        <w:ind w:left="0" w:firstLine="0"/>
        <w:jc w:val="center"/>
        <w:rPr>
          <w:rFonts w:cs="Times New Roman"/>
        </w:rPr>
      </w:pPr>
      <w:r>
        <w:rPr>
          <w:rFonts w:cs="Times New Roman"/>
        </w:rPr>
        <w:t>2025</w:t>
      </w:r>
    </w:p>
    <w:p>
      <w:pPr>
        <w:spacing w:after="160" w:line="278" w:lineRule="auto"/>
        <w:ind w:left="0" w:firstLine="0"/>
        <w:rPr>
          <w:rFonts w:cs="Times New Roman"/>
        </w:rPr>
      </w:pPr>
      <w:r>
        <w:rPr>
          <w:rFonts w:cs="Times New Roman"/>
        </w:rPr>
        <w:br w:type="page"/>
      </w:r>
    </w:p>
    <w:sdt>
      <w:sdtPr>
        <w:rPr>
          <w:rFonts w:ascii="Times New Roman" w:hAnsi="Times New Roman" w:cs="Calibri" w:eastAsiaTheme="minorHAnsi"/>
          <w:color w:val="000000"/>
          <w:kern w:val="2"/>
          <w:sz w:val="24"/>
          <w:szCs w:val="24"/>
          <w:lang w:eastAsia="en-US"/>
          <w14:ligatures w14:val="standardContextual"/>
        </w:rPr>
        <w:id w:val="-1"/>
        <w:docPartObj>
          <w:docPartGallery w:val="Table of Contents"/>
          <w:docPartUnique/>
        </w:docPartObj>
      </w:sdtPr>
      <w:sdtEndPr>
        <w:rPr>
          <w:rFonts w:ascii="Times New Roman" w:hAnsi="Times New Roman" w:cs="Calibri" w:eastAsiaTheme="minorHAnsi"/>
          <w:b/>
          <w:bCs/>
          <w:color w:val="000000"/>
          <w:kern w:val="2"/>
          <w:sz w:val="24"/>
          <w:szCs w:val="24"/>
          <w:lang w:eastAsia="en-US"/>
          <w14:ligatures w14:val="standardContextual"/>
        </w:rPr>
      </w:sdtEndPr>
      <w:sdtContent>
        <w:p>
          <w:pPr>
            <w:pStyle w:val="37"/>
            <w:spacing w:line="360" w:lineRule="auto"/>
            <w:rPr>
              <w:color w:val="000000" w:themeColor="text1"/>
              <w14:textFill>
                <w14:solidFill>
                  <w14:schemeClr w14:val="tx1"/>
                </w14:solidFill>
              </w14:textFill>
            </w:rPr>
          </w:pPr>
          <w:r>
            <w:rPr>
              <w:rFonts w:ascii="Times New Roman" w:hAnsi="Times New Roman" w:cs="Times New Roman"/>
              <w:color w:val="000000" w:themeColor="text1"/>
              <w14:textFill>
                <w14:solidFill>
                  <w14:schemeClr w14:val="tx1"/>
                </w14:solidFill>
              </w14:textFill>
            </w:rPr>
            <w:t>Sumário</w:t>
          </w:r>
        </w:p>
        <w:p>
          <w:pPr>
            <w:pStyle w:val="18"/>
            <w:tabs>
              <w:tab w:val="right" w:leader="dot" w:pos="8504"/>
            </w:tabs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r>
            <w:fldChar w:fldCharType="begin"/>
          </w:r>
          <w:r>
            <w:instrText xml:space="preserve"> HYPERLINK \l _Toc573532342 </w:instrText>
          </w:r>
          <w:r>
            <w:fldChar w:fldCharType="separate"/>
          </w:r>
          <w:r>
            <w:rPr>
              <w:rFonts w:ascii="Times New Roman" w:hAnsi="Times New Roman" w:cs="Times New Roman"/>
              <w:lang w:val="en-US"/>
            </w:rPr>
            <w:t>Malware Investigado: Win</w:t>
          </w:r>
          <w:r>
            <w:rPr>
              <w:rFonts w:hint="default" w:ascii="Times New Roman" w:hAnsi="Times New Roman" w:cs="Times New Roman"/>
              <w:lang w:val="pt-BR"/>
            </w:rPr>
            <w:t>32</w:t>
          </w:r>
          <w:r>
            <w:rPr>
              <w:rFonts w:ascii="Times New Roman" w:hAnsi="Times New Roman" w:cs="Times New Roman"/>
              <w:lang w:val="en-US"/>
            </w:rPr>
            <w:t>.</w:t>
          </w:r>
          <w:r>
            <w:rPr>
              <w:rFonts w:hint="default" w:ascii="Times New Roman" w:hAnsi="Times New Roman" w:cs="Times New Roman"/>
              <w:lang w:val="pt-BR"/>
            </w:rPr>
            <w:t>Proteus</w:t>
          </w:r>
          <w:r>
            <w:tab/>
          </w:r>
          <w:r>
            <w:fldChar w:fldCharType="begin"/>
          </w:r>
          <w:r>
            <w:instrText xml:space="preserve"> PAGEREF _Toc573532342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fldChar w:fldCharType="end"/>
          </w:r>
        </w:p>
        <w:p>
          <w:pPr>
            <w:pStyle w:val="18"/>
            <w:tabs>
              <w:tab w:val="right" w:leader="dot" w:pos="8504"/>
            </w:tabs>
          </w:pPr>
          <w:r>
            <w:rPr>
              <w:bCs/>
            </w:rPr>
            <w:fldChar w:fldCharType="begin"/>
          </w:r>
          <w:r>
            <w:rPr>
              <w:bCs/>
            </w:rPr>
            <w:instrText xml:space="preserve"> HYPERLINK \l _Toc2065374307 </w:instrText>
          </w:r>
          <w:r>
            <w:rPr>
              <w:bCs/>
            </w:rPr>
            <w:fldChar w:fldCharType="separate"/>
          </w:r>
          <w:r>
            <w:rPr>
              <w:rFonts w:ascii="Times New Roman" w:hAnsi="Times New Roman" w:cs="Times New Roman"/>
            </w:rPr>
            <w:t>Resumo executivo</w:t>
          </w:r>
          <w:r>
            <w:tab/>
          </w:r>
          <w:r>
            <w:fldChar w:fldCharType="begin"/>
          </w:r>
          <w:r>
            <w:instrText xml:space="preserve"> PAGEREF _Toc2065374307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rPr>
              <w:bCs/>
            </w:rPr>
            <w:fldChar w:fldCharType="end"/>
          </w:r>
        </w:p>
        <w:p>
          <w:pPr>
            <w:pStyle w:val="18"/>
            <w:tabs>
              <w:tab w:val="right" w:leader="dot" w:pos="8504"/>
            </w:tabs>
          </w:pPr>
          <w:r>
            <w:rPr>
              <w:bCs/>
            </w:rPr>
            <w:fldChar w:fldCharType="begin"/>
          </w:r>
          <w:r>
            <w:rPr>
              <w:bCs/>
            </w:rPr>
            <w:instrText xml:space="preserve"> HYPERLINK \l _Toc1073325216 </w:instrText>
          </w:r>
          <w:r>
            <w:rPr>
              <w:bCs/>
            </w:rPr>
            <w:fldChar w:fldCharType="separate"/>
          </w:r>
          <w:r>
            <w:rPr>
              <w:rFonts w:ascii="Times New Roman" w:hAnsi="Times New Roman" w:cs="Times New Roman"/>
            </w:rPr>
            <w:t>Montagem do Laboratório</w:t>
          </w:r>
          <w:r>
            <w:tab/>
          </w:r>
          <w:r>
            <w:fldChar w:fldCharType="begin"/>
          </w:r>
          <w:r>
            <w:instrText xml:space="preserve"> PAGEREF _Toc1073325216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rPr>
              <w:bCs/>
            </w:rPr>
            <w:fldChar w:fldCharType="end"/>
          </w:r>
        </w:p>
        <w:p>
          <w:pPr>
            <w:pStyle w:val="18"/>
            <w:tabs>
              <w:tab w:val="right" w:leader="dot" w:pos="8504"/>
            </w:tabs>
          </w:pPr>
          <w:r>
            <w:rPr>
              <w:bCs/>
            </w:rPr>
            <w:fldChar w:fldCharType="begin"/>
          </w:r>
          <w:r>
            <w:rPr>
              <w:bCs/>
            </w:rPr>
            <w:instrText xml:space="preserve"> HYPERLINK \l _Toc959039938 </w:instrText>
          </w:r>
          <w:r>
            <w:rPr>
              <w:bCs/>
            </w:rPr>
            <w:fldChar w:fldCharType="separate"/>
          </w:r>
          <w:r>
            <w:rPr>
              <w:rFonts w:ascii="Times New Roman" w:hAnsi="Times New Roman" w:cs="Times New Roman"/>
              <w:lang w:val="en-US"/>
            </w:rPr>
            <w:t>Análise</w:t>
          </w:r>
          <w:r>
            <w:tab/>
          </w:r>
          <w:r>
            <w:fldChar w:fldCharType="begin"/>
          </w:r>
          <w:r>
            <w:instrText xml:space="preserve"> PAGEREF _Toc959039938 \h </w:instrText>
          </w:r>
          <w:r>
            <w:fldChar w:fldCharType="separate"/>
          </w:r>
          <w:r>
            <w:t>4</w:t>
          </w:r>
          <w:r>
            <w:fldChar w:fldCharType="end"/>
          </w:r>
          <w:r>
            <w:rPr>
              <w:bCs/>
            </w:rPr>
            <w:fldChar w:fldCharType="end"/>
          </w:r>
        </w:p>
        <w:p>
          <w:pPr>
            <w:pStyle w:val="14"/>
            <w:tabs>
              <w:tab w:val="right" w:leader="dot" w:pos="8504"/>
            </w:tabs>
          </w:pPr>
          <w:r>
            <w:rPr>
              <w:bCs/>
            </w:rPr>
            <w:fldChar w:fldCharType="begin"/>
          </w:r>
          <w:r>
            <w:rPr>
              <w:bCs/>
            </w:rPr>
            <w:instrText xml:space="preserve"> HYPERLINK \l _Toc1645203238 </w:instrText>
          </w:r>
          <w:r>
            <w:rPr>
              <w:bCs/>
            </w:rPr>
            <w:fldChar w:fldCharType="separate"/>
          </w:r>
          <w:r>
            <w:rPr>
              <w:rFonts w:ascii="Times New Roman" w:hAnsi="Times New Roman" w:cs="Times New Roman"/>
            </w:rPr>
            <w:t>Estática</w:t>
          </w:r>
          <w:r>
            <w:tab/>
          </w:r>
          <w:r>
            <w:fldChar w:fldCharType="begin"/>
          </w:r>
          <w:r>
            <w:instrText xml:space="preserve"> PAGEREF _Toc1645203238 \h </w:instrText>
          </w:r>
          <w:r>
            <w:fldChar w:fldCharType="separate"/>
          </w:r>
          <w:r>
            <w:t>4</w:t>
          </w:r>
          <w:r>
            <w:fldChar w:fldCharType="end"/>
          </w:r>
          <w:r>
            <w:rPr>
              <w:bCs/>
            </w:rPr>
            <w:fldChar w:fldCharType="end"/>
          </w:r>
        </w:p>
        <w:p>
          <w:pPr>
            <w:pStyle w:val="16"/>
            <w:tabs>
              <w:tab w:val="right" w:leader="dot" w:pos="8504"/>
            </w:tabs>
          </w:pPr>
          <w:r>
            <w:rPr>
              <w:bCs/>
            </w:rPr>
            <w:fldChar w:fldCharType="begin"/>
          </w:r>
          <w:r>
            <w:rPr>
              <w:bCs/>
            </w:rPr>
            <w:instrText xml:space="preserve"> HYPERLINK \l _Toc14960852 </w:instrText>
          </w:r>
          <w:r>
            <w:rPr>
              <w:bCs/>
            </w:rPr>
            <w:fldChar w:fldCharType="separate"/>
          </w:r>
          <w:r>
            <w:t>Primeiro arquivo</w:t>
          </w:r>
          <w:r>
            <w:tab/>
          </w:r>
          <w:r>
            <w:fldChar w:fldCharType="begin"/>
          </w:r>
          <w:r>
            <w:instrText xml:space="preserve"> PAGEREF _Toc14960852 \h </w:instrText>
          </w:r>
          <w:r>
            <w:fldChar w:fldCharType="separate"/>
          </w:r>
          <w:r>
            <w:t>4</w:t>
          </w:r>
          <w:r>
            <w:fldChar w:fldCharType="end"/>
          </w:r>
          <w:r>
            <w:rPr>
              <w:bCs/>
            </w:rPr>
            <w:fldChar w:fldCharType="end"/>
          </w:r>
        </w:p>
        <w:p>
          <w:pPr>
            <w:pStyle w:val="14"/>
            <w:tabs>
              <w:tab w:val="right" w:leader="dot" w:pos="8504"/>
            </w:tabs>
          </w:pPr>
          <w:r>
            <w:rPr>
              <w:bCs/>
            </w:rPr>
            <w:fldChar w:fldCharType="begin"/>
          </w:r>
          <w:r>
            <w:rPr>
              <w:bCs/>
            </w:rPr>
            <w:instrText xml:space="preserve"> HYPERLINK \l _Toc1102061422 </w:instrText>
          </w:r>
          <w:r>
            <w:rPr>
              <w:bCs/>
            </w:rPr>
            <w:fldChar w:fldCharType="separate"/>
          </w:r>
          <w:r>
            <w:rPr>
              <w:rFonts w:ascii="Times New Roman" w:hAnsi="Times New Roman" w:cs="Times New Roman"/>
            </w:rPr>
            <w:t>Dinâmica</w:t>
          </w:r>
          <w:r>
            <w:tab/>
          </w:r>
          <w:r>
            <w:fldChar w:fldCharType="begin"/>
          </w:r>
          <w:r>
            <w:instrText xml:space="preserve"> PAGEREF _Toc1102061422 \h </w:instrText>
          </w:r>
          <w:r>
            <w:fldChar w:fldCharType="separate"/>
          </w:r>
          <w:r>
            <w:t>4</w:t>
          </w:r>
          <w:r>
            <w:fldChar w:fldCharType="end"/>
          </w:r>
          <w:r>
            <w:rPr>
              <w:bCs/>
            </w:rPr>
            <w:fldChar w:fldCharType="end"/>
          </w:r>
        </w:p>
        <w:p>
          <w:pPr>
            <w:pStyle w:val="18"/>
            <w:tabs>
              <w:tab w:val="right" w:leader="dot" w:pos="8504"/>
            </w:tabs>
          </w:pPr>
          <w:r>
            <w:rPr>
              <w:bCs/>
            </w:rPr>
            <w:fldChar w:fldCharType="begin"/>
          </w:r>
          <w:r>
            <w:rPr>
              <w:bCs/>
            </w:rPr>
            <w:instrText xml:space="preserve"> HYPERLINK \l _Toc1204077890 </w:instrText>
          </w:r>
          <w:r>
            <w:rPr>
              <w:bCs/>
            </w:rPr>
            <w:fldChar w:fldCharType="separate"/>
          </w:r>
          <w:r>
            <w:rPr>
              <w:rFonts w:ascii="Times New Roman" w:hAnsi="Times New Roman" w:cs="Times New Roman"/>
            </w:rPr>
            <w:t>Mapeamento MITRE ATT&amp;CK</w:t>
          </w:r>
          <w:r>
            <w:tab/>
          </w:r>
          <w:r>
            <w:fldChar w:fldCharType="begin"/>
          </w:r>
          <w:r>
            <w:instrText xml:space="preserve"> PAGEREF _Toc1204077890 \h </w:instrText>
          </w:r>
          <w:r>
            <w:fldChar w:fldCharType="separate"/>
          </w:r>
          <w:r>
            <w:t>8</w:t>
          </w:r>
          <w:r>
            <w:fldChar w:fldCharType="end"/>
          </w:r>
          <w:r>
            <w:rPr>
              <w:bCs/>
            </w:rPr>
            <w:fldChar w:fldCharType="end"/>
          </w:r>
        </w:p>
        <w:p>
          <w:pPr>
            <w:pStyle w:val="18"/>
            <w:tabs>
              <w:tab w:val="right" w:leader="dot" w:pos="8504"/>
            </w:tabs>
          </w:pPr>
          <w:r>
            <w:rPr>
              <w:bCs/>
            </w:rPr>
            <w:fldChar w:fldCharType="begin"/>
          </w:r>
          <w:r>
            <w:rPr>
              <w:bCs/>
            </w:rPr>
            <w:instrText xml:space="preserve"> HYPERLINK \l _Toc635247546 </w:instrText>
          </w:r>
          <w:r>
            <w:rPr>
              <w:bCs/>
            </w:rPr>
            <w:fldChar w:fldCharType="separate"/>
          </w:r>
          <w:r>
            <w:rPr>
              <w:rFonts w:ascii="Times New Roman" w:hAnsi="Times New Roman" w:cs="Times New Roman"/>
            </w:rPr>
            <w:t>Conclusão</w:t>
          </w:r>
          <w:r>
            <w:tab/>
          </w:r>
          <w:r>
            <w:fldChar w:fldCharType="begin"/>
          </w:r>
          <w:r>
            <w:instrText xml:space="preserve"> PAGEREF _Toc635247546 \h </w:instrText>
          </w:r>
          <w:r>
            <w:fldChar w:fldCharType="separate"/>
          </w:r>
          <w:r>
            <w:t>8</w:t>
          </w:r>
          <w:r>
            <w:fldChar w:fldCharType="end"/>
          </w:r>
          <w:r>
            <w:rPr>
              <w:bCs/>
            </w:rPr>
            <w:fldChar w:fldCharType="end"/>
          </w:r>
        </w:p>
        <w:p>
          <w:r>
            <w:rPr>
              <w:bCs/>
            </w:rPr>
            <w:fldChar w:fldCharType="end"/>
          </w:r>
        </w:p>
      </w:sdtContent>
    </w:sdt>
    <w:p>
      <w:pPr>
        <w:spacing w:after="160"/>
        <w:ind w:left="0" w:firstLine="0"/>
      </w:pPr>
      <w:r>
        <w:br w:type="page"/>
      </w:r>
    </w:p>
    <w:p>
      <w:pPr>
        <w:pStyle w:val="2"/>
        <w:ind w:left="0" w:firstLine="0"/>
        <w:rPr>
          <w:rFonts w:hint="default" w:ascii="Times New Roman" w:hAnsi="Times New Roman" w:cs="Times New Roman"/>
          <w:color w:val="000000" w:themeColor="text1"/>
          <w:lang w:val="pt-BR"/>
          <w14:textFill>
            <w14:solidFill>
              <w14:schemeClr w14:val="tx1"/>
            </w14:solidFill>
          </w14:textFill>
        </w:rPr>
      </w:pPr>
      <w:bookmarkStart w:id="0" w:name="_Toc573532342"/>
      <w:r>
        <w:rPr>
          <w:rFonts w:ascii="Times New Roman" w:hAnsi="Times New Roman" w:cs="Times New Roman"/>
          <w:color w:val="000000" w:themeColor="text1"/>
          <w:lang w:val="en-US"/>
          <w14:textFill>
            <w14:solidFill>
              <w14:schemeClr w14:val="tx1"/>
            </w14:solidFill>
          </w14:textFill>
        </w:rPr>
        <w:t>Malware Investigado: Win</w:t>
      </w:r>
      <w:r>
        <w:rPr>
          <w:rFonts w:hint="default" w:ascii="Times New Roman" w:hAnsi="Times New Roman" w:cs="Times New Roman"/>
          <w:color w:val="000000" w:themeColor="text1"/>
          <w:lang w:val="pt-BR"/>
          <w14:textFill>
            <w14:solidFill>
              <w14:schemeClr w14:val="tx1"/>
            </w14:solidFill>
          </w14:textFill>
        </w:rPr>
        <w:t>32</w:t>
      </w:r>
      <w:r>
        <w:rPr>
          <w:rFonts w:ascii="Times New Roman" w:hAnsi="Times New Roman" w:cs="Times New Roman"/>
          <w:color w:val="000000" w:themeColor="text1"/>
          <w:lang w:val="en-US"/>
          <w14:textFill>
            <w14:solidFill>
              <w14:schemeClr w14:val="tx1"/>
            </w14:solidFill>
          </w14:textFill>
        </w:rPr>
        <w:t>.</w:t>
      </w:r>
      <w:r>
        <w:rPr>
          <w:rFonts w:hint="default" w:ascii="Times New Roman" w:hAnsi="Times New Roman" w:cs="Times New Roman"/>
          <w:color w:val="000000" w:themeColor="text1"/>
          <w:lang w:val="pt-BR"/>
          <w14:textFill>
            <w14:solidFill>
              <w14:schemeClr w14:val="tx1"/>
            </w14:solidFill>
          </w14:textFill>
        </w:rPr>
        <w:t>Proteus</w:t>
      </w:r>
      <w:bookmarkEnd w:id="0"/>
    </w:p>
    <w:p>
      <w:pPr>
        <w:ind w:left="0" w:firstLine="0"/>
        <w:rPr>
          <w:lang w:val="en-US"/>
        </w:rPr>
      </w:pPr>
      <w:r>
        <w:rPr>
          <w:b/>
          <w:bCs/>
          <w:lang w:val="en-US"/>
        </w:rPr>
        <w:t xml:space="preserve">Data: </w:t>
      </w:r>
      <w:r>
        <w:rPr>
          <w:lang w:val="en-US"/>
        </w:rPr>
        <w:t>07/09/2025</w:t>
      </w:r>
    </w:p>
    <w:p>
      <w:pPr>
        <w:ind w:left="0" w:firstLine="0"/>
      </w:pPr>
      <w:r>
        <w:rPr>
          <w:b/>
          <w:bCs/>
        </w:rPr>
        <w:t xml:space="preserve">Analista Responsável: </w:t>
      </w:r>
      <w:r>
        <w:t>Luciano Seabra</w:t>
      </w:r>
    </w:p>
    <w:p>
      <w:pPr>
        <w:ind w:left="0" w:firstLine="0"/>
      </w:pPr>
      <w:r>
        <w:rPr>
          <w:b/>
          <w:bCs/>
        </w:rPr>
        <w:t xml:space="preserve">Organização: </w:t>
      </w:r>
      <w:r>
        <w:t>Faculdade Impacta de Tecnologia - FIT</w:t>
      </w:r>
    </w:p>
    <w:p>
      <w:pPr>
        <w:ind w:left="0" w:firstLine="0"/>
        <w:rPr>
          <w:rFonts w:hint="default"/>
          <w:lang w:val="pt-BR"/>
        </w:rPr>
      </w:pPr>
      <w:r>
        <w:rPr>
          <w:b/>
          <w:bCs/>
          <w:lang w:val="en-US"/>
        </w:rPr>
        <w:t xml:space="preserve">Tipo: </w:t>
      </w:r>
      <w:r>
        <w:rPr>
          <w:rFonts w:hint="default"/>
          <w:lang w:val="pt-BR"/>
        </w:rPr>
        <w:t>Worm</w:t>
      </w:r>
    </w:p>
    <w:p>
      <w:pPr>
        <w:ind w:left="0" w:firstLine="0"/>
      </w:pPr>
      <w:r>
        <w:rPr>
          <w:b/>
          <w:bCs/>
        </w:rPr>
        <w:t xml:space="preserve">Classificações: </w:t>
      </w:r>
      <w:r>
        <w:t>Backdoor, Downloader e Vírus</w:t>
      </w:r>
    </w:p>
    <w:p>
      <w:pPr>
        <w:ind w:left="0" w:firstLine="0"/>
      </w:pPr>
      <w:r>
        <w:rPr>
          <w:b/>
          <w:bCs/>
        </w:rPr>
        <w:t xml:space="preserve">Componentes: </w:t>
      </w:r>
      <w:r>
        <w:t xml:space="preserve">Payload, </w:t>
      </w:r>
      <w:r>
        <w:rPr>
          <w:rFonts w:hint="default"/>
          <w:lang w:val="pt-BR"/>
        </w:rPr>
        <w:t>Stealth</w:t>
      </w:r>
      <w:r>
        <w:t>, C&amp;C (C2) e Persistência</w:t>
      </w:r>
    </w:p>
    <w:p>
      <w:pPr>
        <w:ind w:left="0" w:firstLine="0"/>
      </w:pPr>
      <w:r>
        <w:rPr>
          <w:b/>
          <w:bCs/>
        </w:rPr>
        <w:t xml:space="preserve">Hash (SHA256): </w:t>
      </w:r>
      <w:r>
        <w:rPr>
          <w:lang w:val="en-US"/>
        </w:rPr>
        <w:t>d23b4a30f6b1f083ce86ef9d8ff434056865f6973f12cb075647d013906f51a2</w:t>
      </w:r>
    </w:p>
    <w:p>
      <w:pPr>
        <w:ind w:left="0" w:firstLine="0"/>
        <w:rPr>
          <w:b/>
          <w:bCs/>
        </w:rPr>
      </w:pPr>
      <w:r>
        <w:rPr>
          <w:b/>
          <w:bCs/>
        </w:rPr>
        <w:t xml:space="preserve">Origem da amostra: </w:t>
      </w:r>
      <w:r>
        <w:fldChar w:fldCharType="begin"/>
      </w:r>
      <w:r>
        <w:instrText xml:space="preserve"> HYPERLINK "https://github.com/ytisf/theZoo" </w:instrText>
      </w:r>
      <w:r>
        <w:fldChar w:fldCharType="separate"/>
      </w:r>
      <w:r>
        <w:rPr>
          <w:rStyle w:val="13"/>
          <w:b/>
          <w:bCs/>
        </w:rPr>
        <w:t>Git The Zoo</w:t>
      </w:r>
      <w:r>
        <w:rPr>
          <w:rStyle w:val="13"/>
          <w:b/>
          <w:bCs/>
        </w:rPr>
        <w:fldChar w:fldCharType="end"/>
      </w:r>
    </w:p>
    <w:p>
      <w:pPr>
        <w:pStyle w:val="2"/>
        <w:ind w:left="0" w:firstLine="0"/>
        <w:rPr>
          <w:rFonts w:ascii="Times New Roman" w:hAnsi="Times New Roman" w:cs="Times New Roman"/>
          <w:color w:val="000000" w:themeColor="text1"/>
          <w14:textFill>
            <w14:solidFill>
              <w14:schemeClr w14:val="tx1"/>
            </w14:solidFill>
          </w14:textFill>
        </w:rPr>
      </w:pPr>
      <w:bookmarkStart w:id="1" w:name="_Toc2065374307"/>
      <w:r>
        <w:rPr>
          <w:rFonts w:ascii="Times New Roman" w:hAnsi="Times New Roman" w:cs="Times New Roman"/>
          <w:color w:val="000000" w:themeColor="text1"/>
          <w14:textFill>
            <w14:solidFill>
              <w14:schemeClr w14:val="tx1"/>
            </w14:solidFill>
          </w14:textFill>
        </w:rPr>
        <w:t>Resumo executivo</w:t>
      </w:r>
      <w:bookmarkEnd w:id="1"/>
    </w:p>
    <w:p>
      <w:pPr>
        <w:ind w:left="0" w:leftChars="0" w:firstLine="708" w:firstLineChars="0"/>
        <w:jc w:val="both"/>
        <w:rPr>
          <w:rFonts w:hint="default"/>
          <w:lang w:val="pt-BR"/>
        </w:rPr>
      </w:pPr>
      <w:r>
        <w:rPr>
          <w:lang w:val="en-US" w:eastAsia="zh-CN"/>
        </w:rPr>
        <w:t>O Proteus é um malware avançado e persistente, projetado para espionagem e controle remoto de sistemas Windows. Trata</w:t>
      </w:r>
      <w:r>
        <w:rPr>
          <w:rFonts w:hint="default"/>
          <w:lang w:val="pt-BR" w:eastAsia="zh-CN"/>
        </w:rPr>
        <w:t>ndo</w:t>
      </w:r>
      <w:r>
        <w:rPr>
          <w:lang w:val="en-US" w:eastAsia="zh-CN"/>
        </w:rPr>
        <w:t>-se de uma plataforma maliciosa multifuncional, capaz de executar comandos personalizados</w:t>
      </w:r>
      <w:r>
        <w:rPr>
          <w:rFonts w:hint="default"/>
          <w:lang w:val="pt-BR" w:eastAsia="zh-CN"/>
        </w:rPr>
        <w:t xml:space="preserve"> via C2</w:t>
      </w:r>
      <w:r>
        <w:rPr>
          <w:lang w:val="en-US" w:eastAsia="zh-CN"/>
        </w:rPr>
        <w:t xml:space="preserve">, monitorar atividades e coletar informações sensíveis de </w:t>
      </w:r>
      <w:r>
        <w:rPr>
          <w:rFonts w:hint="default"/>
          <w:lang w:val="pt-BR" w:eastAsia="zh-CN"/>
        </w:rPr>
        <w:t>maneira sigilosa, se espalhando via buffer overflow e replicação de instâncias.</w:t>
      </w:r>
    </w:p>
    <w:p>
      <w:pPr>
        <w:pStyle w:val="2"/>
        <w:ind w:left="0" w:firstLine="0"/>
        <w:rPr>
          <w:rFonts w:ascii="Times New Roman" w:hAnsi="Times New Roman" w:cs="Times New Roman"/>
          <w:color w:val="000000" w:themeColor="text1"/>
          <w14:textFill>
            <w14:solidFill>
              <w14:schemeClr w14:val="tx1"/>
            </w14:solidFill>
          </w14:textFill>
        </w:rPr>
      </w:pPr>
      <w:bookmarkStart w:id="2" w:name="_Toc1073325216"/>
      <w:r>
        <w:rPr>
          <w:rFonts w:ascii="Times New Roman" w:hAnsi="Times New Roman" w:cs="Times New Roman"/>
          <w:color w:val="000000" w:themeColor="text1"/>
          <w14:textFill>
            <w14:solidFill>
              <w14:schemeClr w14:val="tx1"/>
            </w14:solidFill>
          </w14:textFill>
        </w:rPr>
        <w:t>Montagem do Laboratório</w:t>
      </w:r>
      <w:bookmarkEnd w:id="2"/>
    </w:p>
    <w:p>
      <w:pPr>
        <w:ind w:firstLine="334"/>
        <w:jc w:val="both"/>
      </w:pPr>
      <w:r>
        <w:t>A análise foi conduzida em um laboratório isolado e controlado dentro de um Máquina Virtual (VM), seguindo as boas práticas de segurança. Mecanismos de segurança do Windows Defender e o Windows Update foram desabilitados para análise mais eficiente. As ferramentas utilizadas para a análise foram:</w:t>
      </w:r>
    </w:p>
    <w:p>
      <w:pPr>
        <w:pStyle w:val="32"/>
        <w:numPr>
          <w:ilvl w:val="0"/>
          <w:numId w:val="1"/>
        </w:numPr>
        <w:jc w:val="both"/>
      </w:pPr>
      <w:r>
        <w:t>PEStudio, Virus Total e IDA para análise estática</w:t>
      </w:r>
    </w:p>
    <w:p>
      <w:pPr>
        <w:pStyle w:val="32"/>
        <w:numPr>
          <w:ilvl w:val="0"/>
          <w:numId w:val="1"/>
        </w:numPr>
        <w:jc w:val="both"/>
        <w:rPr>
          <w:lang w:val="en-US"/>
        </w:rPr>
      </w:pPr>
      <w:r>
        <w:rPr>
          <w:lang w:val="en-US"/>
        </w:rPr>
        <w:t>Procmon (Process Monitor), Procexp (Process Explorer), Wireshark</w:t>
      </w:r>
      <w:r>
        <w:rPr>
          <w:rFonts w:hint="default"/>
          <w:lang w:val="pt-BR"/>
        </w:rPr>
        <w:t>, ApateDNS</w:t>
      </w:r>
      <w:r>
        <w:rPr>
          <w:lang w:val="en-US"/>
        </w:rPr>
        <w:t xml:space="preserve"> e TCP View para análise dinâmica</w:t>
      </w:r>
    </w:p>
    <w:p>
      <w:pPr>
        <w:pStyle w:val="32"/>
        <w:numPr>
          <w:ilvl w:val="0"/>
          <w:numId w:val="1"/>
        </w:numPr>
        <w:jc w:val="both"/>
        <w:rPr>
          <w:lang w:val="en-US"/>
        </w:rPr>
      </w:pPr>
      <w:r>
        <w:rPr>
          <w:lang w:val="en-US"/>
        </w:rPr>
        <w:t>Windows 1803, versão vulnerável</w:t>
      </w:r>
    </w:p>
    <w:p>
      <w:pPr>
        <w:rPr>
          <w:lang w:val="en-US"/>
        </w:rPr>
      </w:pPr>
      <w:r>
        <w:rPr>
          <w:lang w:val="en-US"/>
        </w:rPr>
        <w:t xml:space="preserve"> </w:t>
      </w:r>
    </w:p>
    <w:p>
      <w:pPr>
        <w:rPr>
          <w:lang w:val="en-US"/>
        </w:rPr>
      </w:pPr>
      <w:r>
        <w:rPr>
          <w:lang w:val="en-US"/>
        </w:rPr>
        <w:br w:type="page"/>
      </w:r>
    </w:p>
    <w:p>
      <w:pPr>
        <w:pStyle w:val="2"/>
        <w:rPr>
          <w:rFonts w:ascii="Times New Roman" w:hAnsi="Times New Roman" w:cs="Times New Roman"/>
          <w:color w:val="000000" w:themeColor="text1"/>
          <w:lang w:val="en-US"/>
          <w14:textFill>
            <w14:solidFill>
              <w14:schemeClr w14:val="tx1"/>
            </w14:solidFill>
          </w14:textFill>
        </w:rPr>
      </w:pPr>
      <w:bookmarkStart w:id="3" w:name="_Toc959039938"/>
      <w:r>
        <w:rPr>
          <w:rFonts w:ascii="Times New Roman" w:hAnsi="Times New Roman" w:cs="Times New Roman"/>
          <w:color w:val="000000" w:themeColor="text1"/>
          <w:lang w:val="en-US"/>
          <w14:textFill>
            <w14:solidFill>
              <w14:schemeClr w14:val="tx1"/>
            </w14:solidFill>
          </w14:textFill>
        </w:rPr>
        <w:t>Análise</w:t>
      </w:r>
      <w:bookmarkEnd w:id="3"/>
    </w:p>
    <w:p>
      <w:pPr>
        <w:pStyle w:val="3"/>
        <w:rPr>
          <w:rFonts w:ascii="Times New Roman" w:hAnsi="Times New Roman" w:cs="Times New Roman"/>
          <w:color w:val="000000" w:themeColor="text1"/>
          <w14:textFill>
            <w14:solidFill>
              <w14:schemeClr w14:val="tx1"/>
            </w14:solidFill>
          </w14:textFill>
        </w:rPr>
      </w:pPr>
      <w:bookmarkStart w:id="4" w:name="_Toc1645203238"/>
      <w:r>
        <w:rPr>
          <w:rFonts w:ascii="Times New Roman" w:hAnsi="Times New Roman" w:cs="Times New Roman"/>
          <w:color w:val="000000" w:themeColor="text1"/>
          <w14:textFill>
            <w14:solidFill>
              <w14:schemeClr w14:val="tx1"/>
            </w14:solidFill>
          </w14:textFill>
        </w:rPr>
        <w:t>Estática</w:t>
      </w:r>
      <w:bookmarkEnd w:id="4"/>
    </w:p>
    <w:p>
      <w:pPr>
        <w:ind w:firstLine="334"/>
        <w:rPr>
          <w:rFonts w:hint="default"/>
          <w:lang w:val="pt-BR"/>
        </w:rPr>
      </w:pPr>
      <w:r>
        <w:t>A análise estática constitui em analisar os arquivos e instruções do malware através de ferramentas como IDA, PEStudio e VirusTotal. Ou seja, analisar as informações contidas em seu código sem o executar.</w:t>
      </w:r>
      <w:r>
        <w:rPr>
          <w:rFonts w:hint="default"/>
          <w:lang w:val="pt-BR"/>
        </w:rPr>
        <w:t xml:space="preserve"> As informações obtidas foram.</w:t>
      </w:r>
    </w:p>
    <w:p>
      <w:pPr>
        <w:rPr>
          <w:lang w:val="en-US"/>
        </w:rPr>
      </w:pPr>
      <w:r>
        <w:rPr>
          <w:b/>
          <w:bCs/>
          <w:lang w:val="en-US"/>
        </w:rPr>
        <w:t>Nome:</w:t>
      </w:r>
      <w:r>
        <w:rPr>
          <w:lang w:val="en-US"/>
        </w:rPr>
        <w:t xml:space="preserve"> W32.Proteus</w:t>
      </w:r>
    </w:p>
    <w:p>
      <w:pPr>
        <w:rPr>
          <w:lang w:val="en-US"/>
        </w:rPr>
      </w:pPr>
      <w:r>
        <w:rPr>
          <w:b/>
          <w:bCs/>
          <w:lang w:val="en-US"/>
        </w:rPr>
        <w:t>Hash:</w:t>
      </w:r>
      <w:r>
        <w:rPr>
          <w:lang w:val="en-US"/>
        </w:rPr>
        <w:t xml:space="preserve"> d23b4a30f6b1f083ce86ef9d8ff434056865f6973f12cb075647d013906f51a2</w:t>
      </w:r>
    </w:p>
    <w:p>
      <w:pPr>
        <w:rPr>
          <w:lang w:val="en-US"/>
        </w:rPr>
      </w:pPr>
      <w:r>
        <w:rPr>
          <w:b/>
          <w:bCs/>
          <w:lang w:val="en-US"/>
        </w:rPr>
        <w:t>Arquitetura:</w:t>
      </w:r>
      <w:r>
        <w:rPr>
          <w:lang w:val="en-US"/>
        </w:rPr>
        <w:t xml:space="preserve"> 32 Bits</w:t>
      </w:r>
    </w:p>
    <w:p>
      <w:r>
        <w:rPr>
          <w:b/>
          <w:bCs/>
        </w:rPr>
        <w:t>Entropia:</w:t>
      </w:r>
      <w:r>
        <w:t xml:space="preserve"> 7.822</w:t>
      </w:r>
    </w:p>
    <w:p>
      <w:r>
        <w:rPr>
          <w:b/>
          <w:bCs/>
        </w:rPr>
        <w:t>Nomes dos processos:</w:t>
      </w:r>
      <w:r>
        <w:t xml:space="preserve"> gchrome.exe e chrome.exe</w:t>
      </w:r>
    </w:p>
    <w:p>
      <w:bookmarkStart w:id="8" w:name="_GoBack"/>
      <w:r>
        <w:rPr>
          <w:b/>
          <w:bCs/>
        </w:rPr>
        <w:t>Biblioteca usada:</w:t>
      </w:r>
      <w:bookmarkEnd w:id="8"/>
      <w:r>
        <w:t xml:space="preserve"> mscoree.dll</w:t>
      </w:r>
    </w:p>
    <w:p>
      <w:pPr>
        <w:rPr>
          <w:rFonts w:hint="default"/>
          <w:lang w:val="pt-BR"/>
        </w:rPr>
      </w:pPr>
      <w:r>
        <w:rPr>
          <w:rFonts w:hint="default"/>
          <w:lang w:val="pt-BR"/>
        </w:rPr>
        <w:drawing>
          <wp:inline distT="0" distB="0" distL="114300" distR="114300">
            <wp:extent cx="5394960" cy="3034665"/>
            <wp:effectExtent l="0" t="0" r="15240" b="13335"/>
            <wp:docPr id="1" name="Imagem 1" descr="Análise Estática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 descr="Análise Estática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394960" cy="303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="Arial" w:hAnsi="Arial" w:cs="Arial"/>
          <w:lang w:val="pt-BR"/>
        </w:rPr>
      </w:pPr>
      <w:r>
        <w:rPr>
          <w:rFonts w:hint="default" w:ascii="Arial" w:hAnsi="Arial" w:cs="Arial"/>
          <w:lang w:val="pt-BR"/>
        </w:rPr>
        <w:t>Figura 1 - pestudio</w:t>
      </w:r>
    </w:p>
    <w:p>
      <w:pPr>
        <w:pStyle w:val="3"/>
        <w:rPr>
          <w:rFonts w:ascii="Times New Roman" w:hAnsi="Times New Roman" w:cs="Times New Roman"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14:textFill>
            <w14:solidFill>
              <w14:schemeClr w14:val="tx1"/>
            </w14:solidFill>
          </w14:textFill>
        </w:rPr>
        <w:tab/>
      </w:r>
      <w:bookmarkStart w:id="5" w:name="_Toc1102061422"/>
      <w:r>
        <w:rPr>
          <w:rFonts w:ascii="Times New Roman" w:hAnsi="Times New Roman" w:cs="Times New Roman"/>
          <w:color w:val="000000" w:themeColor="text1"/>
          <w14:textFill>
            <w14:solidFill>
              <w14:schemeClr w14:val="tx1"/>
            </w14:solidFill>
          </w14:textFill>
        </w:rPr>
        <w:t>Dinâmica</w:t>
      </w:r>
      <w:bookmarkEnd w:id="5"/>
    </w:p>
    <w:p>
      <w:pPr>
        <w:ind w:left="0" w:leftChars="0" w:firstLine="708" w:firstLineChars="0"/>
        <w:rPr>
          <w:rFonts w:hint="default"/>
          <w:lang w:val="pt-BR"/>
        </w:rPr>
      </w:pPr>
      <w:r>
        <w:rPr>
          <w:rFonts w:hint="default"/>
          <w:lang w:val="pt-BR"/>
        </w:rPr>
        <w:t>A infecção é manual via arquivo executável, necessitando da execução do usuário. Após a execução do malware, o processo inicial é “gchrome” que já modifica o sistema e instala suas persistências. Ele se copia para %appdata% com o nome “chrome.exe”, para fins de stealth. Depois da autocópia, o “chrome.exe” malicioso baixa TamirSharpSsh.dll, provavelmente usada para acesso remoto (backdoor).</w:t>
      </w:r>
    </w:p>
    <w:p>
      <w:r>
        <w:drawing>
          <wp:inline distT="0" distB="0" distL="0" distR="0">
            <wp:extent cx="5220335" cy="2938145"/>
            <wp:effectExtent l="0" t="0" r="18415" b="14605"/>
            <wp:docPr id="1283673163" name="Imagem 1" descr="/home/dopanime/Documentos/Cybersec/Análise e Engenharia Reversa de Malware/Proteus Prints/Análise Dinâmica 3.pngAnálise Dinâmica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673163" name="Imagem 1" descr="/home/dopanime/Documentos/Cybersec/Análise e Engenharia Reversa de Malware/Proteus Prints/Análise Dinâmica 3.pngAnálise Dinâmica 3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20335" cy="2938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="Arial" w:hAnsi="Arial" w:cs="Arial"/>
          <w:lang w:val="pt-BR"/>
        </w:rPr>
      </w:pPr>
      <w:r>
        <w:rPr>
          <w:rFonts w:hint="default" w:ascii="Arial" w:hAnsi="Arial" w:cs="Arial"/>
          <w:lang w:val="pt-BR"/>
        </w:rPr>
        <w:t>Figura 2 - Autocópia e .dll maliciosa</w:t>
      </w:r>
    </w:p>
    <w:p>
      <w:pPr>
        <w:jc w:val="both"/>
        <w:rPr>
          <w:rFonts w:hint="default"/>
          <w:lang w:val="pt-BR"/>
        </w:rPr>
      </w:pPr>
      <w:r>
        <w:tab/>
      </w:r>
      <w:r>
        <w:rPr>
          <w:rFonts w:hint="default"/>
          <w:lang w:val="pt-BR"/>
        </w:rPr>
        <w:tab/>
        <w:t>Proteus abusa de buffer overflows para se instalar no sistema e fazer modificações.</w:t>
      </w:r>
    </w:p>
    <w:p>
      <w:pPr>
        <w:jc w:val="center"/>
        <w:rPr>
          <w:rFonts w:hint="default" w:ascii="Arial" w:hAnsi="Arial" w:cs="Arial"/>
          <w:lang w:val="pt-BR"/>
        </w:rPr>
      </w:pPr>
      <w:r>
        <w:rPr>
          <w:rFonts w:cs="Times New Roman"/>
        </w:rPr>
        <w:drawing>
          <wp:inline distT="0" distB="0" distL="0" distR="0">
            <wp:extent cx="5123180" cy="2784475"/>
            <wp:effectExtent l="0" t="0" r="1270" b="15875"/>
            <wp:docPr id="491" name="Picture 491" descr="/home/dopanime/Documentos/Cybersec/Análise e Engenharia Reversa de Malware/Proteus Prints/Análise Dinâmica 2.pngAnálise Dinâmica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" name="Picture 491" descr="/home/dopanime/Documentos/Cybersec/Análise e Engenharia Reversa de Malware/Proteus Prints/Análise Dinâmica 2.pngAnálise Dinâmica 2"/>
                    <pic:cNvPicPr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23180" cy="278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textWrapping"/>
      </w:r>
      <w:r>
        <w:rPr>
          <w:rFonts w:hint="default" w:ascii="Arial" w:hAnsi="Arial" w:cs="Arial"/>
          <w:lang w:val="pt-BR"/>
        </w:rPr>
        <w:t>Figura 3</w:t>
      </w:r>
      <w:r>
        <w:rPr>
          <w:rFonts w:ascii="Arial" w:hAnsi="Arial" w:cs="Arial"/>
        </w:rPr>
        <w:t xml:space="preserve"> - </w:t>
      </w:r>
      <w:r>
        <w:rPr>
          <w:rFonts w:hint="default" w:ascii="Arial" w:hAnsi="Arial" w:cs="Arial"/>
          <w:lang w:val="pt-BR"/>
        </w:rPr>
        <w:t>Buffer overflow</w:t>
      </w:r>
    </w:p>
    <w:p>
      <w:pPr>
        <w:ind w:firstLine="704" w:firstLineChars="0"/>
        <w:jc w:val="both"/>
        <w:rPr>
          <w:rFonts w:hint="default"/>
          <w:lang w:val="pt-BR"/>
        </w:rPr>
      </w:pPr>
      <w:r>
        <w:rPr>
          <w:rFonts w:hint="default"/>
          <w:lang w:val="pt-BR"/>
        </w:rPr>
        <w:t>Ele cria e utiliza o mscoreei.dll como camuflagem, impersonando o mscoree.dll legítimo.</w:t>
      </w:r>
    </w:p>
    <w:p>
      <w:pPr>
        <w:ind w:firstLine="704" w:firstLineChars="0"/>
        <w:jc w:val="both"/>
        <w:rPr>
          <w:rFonts w:hint="default" w:ascii="Arial" w:hAnsi="Arial" w:cs="Arial"/>
          <w:lang w:val="pt-BR"/>
        </w:rPr>
      </w:pPr>
    </w:p>
    <w:p>
      <w:pPr>
        <w:jc w:val="center"/>
        <w:rPr>
          <w:rFonts w:hint="default"/>
          <w:lang w:val="pt-BR"/>
        </w:rPr>
      </w:pPr>
      <w:r>
        <w:rPr>
          <w:rFonts w:hint="default"/>
          <w:lang w:val="pt-BR"/>
        </w:rPr>
        <w:drawing>
          <wp:inline distT="0" distB="0" distL="114300" distR="114300">
            <wp:extent cx="5394960" cy="3034665"/>
            <wp:effectExtent l="0" t="0" r="15240" b="13335"/>
            <wp:docPr id="2" name="Imagem 2" descr="Análise Dinâmica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 descr="Análise Dinâmica 1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94960" cy="303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="Arial" w:hAnsi="Arial" w:cs="Arial"/>
          <w:lang w:val="pt-BR"/>
        </w:rPr>
      </w:pPr>
      <w:r>
        <w:rPr>
          <w:rFonts w:hint="default" w:ascii="Arial" w:hAnsi="Arial" w:cs="Arial"/>
          <w:lang w:val="pt-BR"/>
        </w:rPr>
        <w:t>Figura 4</w:t>
      </w:r>
      <w:r>
        <w:rPr>
          <w:rFonts w:ascii="Arial" w:hAnsi="Arial" w:cs="Arial"/>
        </w:rPr>
        <w:t xml:space="preserve"> – </w:t>
      </w:r>
      <w:r>
        <w:rPr>
          <w:rFonts w:hint="default" w:ascii="Arial" w:hAnsi="Arial" w:cs="Arial"/>
          <w:lang w:val="pt-BR"/>
        </w:rPr>
        <w:t>mscoreei.dll</w:t>
      </w:r>
    </w:p>
    <w:p>
      <w:pPr>
        <w:ind w:left="0" w:leftChars="0" w:firstLine="708" w:firstLineChars="0"/>
        <w:jc w:val="both"/>
        <w:rPr>
          <w:rFonts w:hint="default"/>
          <w:lang w:val="pt-BR"/>
        </w:rPr>
      </w:pPr>
      <w:r>
        <w:rPr>
          <w:rFonts w:hint="default"/>
          <w:lang w:val="pt-BR"/>
        </w:rPr>
        <w:t>Simultaneamente, o Proteus realiza comunicação com o domínio proteus-network.ml que, possivelmente, é um servidor C2. O que contraria a hipótese é a quantidade de requisições para este domínio.</w:t>
      </w:r>
    </w:p>
    <w:p>
      <w:pPr>
        <w:jc w:val="both"/>
        <w:rPr>
          <w:rFonts w:hint="default" w:ascii="Arial" w:hAnsi="Arial" w:cs="Arial"/>
          <w:lang w:val="pt-BR"/>
        </w:rPr>
      </w:pPr>
      <w:r>
        <w:rPr>
          <w:rFonts w:hint="default" w:ascii="Arial" w:hAnsi="Arial" w:cs="Arial"/>
          <w:lang w:val="pt-BR"/>
        </w:rPr>
        <w:drawing>
          <wp:inline distT="0" distB="0" distL="114300" distR="114300">
            <wp:extent cx="5394960" cy="3034665"/>
            <wp:effectExtent l="0" t="0" r="15240" b="13335"/>
            <wp:docPr id="5" name="Imagem 5" descr="Análise Dinâmica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5" descr="Análise Dinâmica 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94960" cy="303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="Arial" w:hAnsi="Arial" w:cs="Arial"/>
          <w:lang w:val="pt-BR"/>
        </w:rPr>
      </w:pPr>
      <w:r>
        <w:rPr>
          <w:rFonts w:hint="default" w:ascii="Arial" w:hAnsi="Arial" w:cs="Arial"/>
          <w:lang w:val="pt-BR"/>
        </w:rPr>
        <w:t>Figura 5 - Requisições</w:t>
      </w:r>
    </w:p>
    <w:p>
      <w:pPr>
        <w:ind w:left="0" w:leftChars="0" w:firstLine="708" w:firstLineChars="0"/>
        <w:rPr>
          <w:rFonts w:hint="default" w:cs="Times New Roman"/>
          <w:color w:val="000000" w:themeColor="text1"/>
          <w:lang w:val="pt-BR"/>
          <w14:textFill>
            <w14:solidFill>
              <w14:schemeClr w14:val="tx1"/>
            </w14:solidFill>
          </w14:textFill>
        </w:rPr>
      </w:pPr>
      <w:r>
        <w:rPr>
          <w:rFonts w:hint="default" w:cs="Times New Roman"/>
          <w:color w:val="000000" w:themeColor="text1"/>
          <w:lang w:val="pt-BR"/>
          <w14:textFill>
            <w14:solidFill>
              <w14:schemeClr w14:val="tx1"/>
            </w14:solidFill>
          </w14:textFill>
        </w:rPr>
        <w:t>Ao todo, este malware tem 7 persistências, as quais eu consegui capturar apenas duas, uma delas executando ao início do sistema e outra no registro.</w:t>
      </w:r>
    </w:p>
    <w:p>
      <w:pPr>
        <w:rPr>
          <w:rFonts w:hint="default" w:cs="Times New Roman"/>
          <w:color w:val="000000" w:themeColor="text1"/>
          <w:lang w:val="pt-BR"/>
          <w14:textFill>
            <w14:solidFill>
              <w14:schemeClr w14:val="tx1"/>
            </w14:solidFill>
          </w14:textFill>
        </w:rPr>
      </w:pPr>
      <w:r>
        <w:rPr>
          <w:rFonts w:hint="default" w:cs="Times New Roman"/>
          <w:color w:val="000000" w:themeColor="text1"/>
          <w:lang w:val="pt-BR"/>
          <w14:textFill>
            <w14:solidFill>
              <w14:schemeClr w14:val="tx1"/>
            </w14:solidFill>
          </w14:textFill>
        </w:rPr>
        <w:br w:type="page"/>
      </w:r>
    </w:p>
    <w:p>
      <w:pPr>
        <w:ind w:left="0" w:leftChars="0" w:firstLine="0" w:firstLineChars="0"/>
        <w:rPr>
          <w:rFonts w:hint="default" w:cs="Times New Roman"/>
          <w:color w:val="000000" w:themeColor="text1"/>
          <w:lang w:val="pt-BR"/>
          <w14:textFill>
            <w14:solidFill>
              <w14:schemeClr w14:val="tx1"/>
            </w14:solidFill>
          </w14:textFill>
        </w:rPr>
      </w:pPr>
      <w:r>
        <w:rPr>
          <w:rFonts w:hint="default" w:cs="Times New Roman"/>
          <w:color w:val="000000" w:themeColor="text1"/>
          <w:lang w:val="pt-BR"/>
          <w14:textFill>
            <w14:solidFill>
              <w14:schemeClr w14:val="tx1"/>
            </w14:solidFill>
          </w14:textFill>
        </w:rPr>
        <w:drawing>
          <wp:inline distT="0" distB="0" distL="114300" distR="114300">
            <wp:extent cx="5394960" cy="3034665"/>
            <wp:effectExtent l="0" t="0" r="15240" b="13335"/>
            <wp:docPr id="6" name="Imagem 6" descr="Análise Dinâmica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m 6" descr="Análise Dinâmica 7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94960" cy="303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jc w:val="center"/>
        <w:rPr>
          <w:rFonts w:hint="default" w:cs="Times New Roman"/>
          <w:color w:val="000000" w:themeColor="text1"/>
          <w:lang w:val="pt-BR"/>
          <w14:textFill>
            <w14:solidFill>
              <w14:schemeClr w14:val="tx1"/>
            </w14:solidFill>
          </w14:textFill>
        </w:rPr>
      </w:pPr>
      <w:r>
        <w:rPr>
          <w:rFonts w:hint="default" w:cs="Times New Roman"/>
          <w:color w:val="000000" w:themeColor="text1"/>
          <w:lang w:val="pt-BR"/>
          <w14:textFill>
            <w14:solidFill>
              <w14:schemeClr w14:val="tx1"/>
            </w14:solidFill>
          </w14:textFill>
        </w:rPr>
        <w:t>Figura 6 - Persistência em script de inicialização</w:t>
      </w:r>
    </w:p>
    <w:p>
      <w:pPr>
        <w:ind w:left="0" w:leftChars="0" w:firstLine="0" w:firstLineChars="0"/>
        <w:jc w:val="center"/>
        <w:rPr>
          <w:rFonts w:hint="default" w:cs="Times New Roman"/>
          <w:color w:val="000000" w:themeColor="text1"/>
          <w:lang w:val="pt-BR"/>
          <w14:textFill>
            <w14:solidFill>
              <w14:schemeClr w14:val="tx1"/>
            </w14:solidFill>
          </w14:textFill>
        </w:rPr>
      </w:pPr>
      <w:r>
        <w:rPr>
          <w:rFonts w:hint="default" w:cs="Times New Roman"/>
          <w:color w:val="000000" w:themeColor="text1"/>
          <w:lang w:val="pt-BR"/>
          <w14:textFill>
            <w14:solidFill>
              <w14:schemeClr w14:val="tx1"/>
            </w14:solidFill>
          </w14:textFill>
        </w:rPr>
        <w:drawing>
          <wp:inline distT="0" distB="0" distL="114300" distR="114300">
            <wp:extent cx="5394960" cy="3034665"/>
            <wp:effectExtent l="0" t="0" r="15240" b="13335"/>
            <wp:docPr id="7" name="Imagem 7" descr="Análise Dinâmica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m 7" descr="Análise Dinâmica 1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94960" cy="303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jc w:val="center"/>
        <w:rPr>
          <w:rFonts w:hint="default" w:cs="Times New Roman"/>
          <w:color w:val="000000" w:themeColor="text1"/>
          <w:lang w:val="pt-BR"/>
          <w14:textFill>
            <w14:solidFill>
              <w14:schemeClr w14:val="tx1"/>
            </w14:solidFill>
          </w14:textFill>
        </w:rPr>
      </w:pPr>
      <w:r>
        <w:rPr>
          <w:rFonts w:hint="default" w:cs="Times New Roman"/>
          <w:color w:val="000000" w:themeColor="text1"/>
          <w:lang w:val="pt-BR"/>
          <w14:textFill>
            <w14:solidFill>
              <w14:schemeClr w14:val="tx1"/>
            </w14:solidFill>
          </w14:textFill>
        </w:rPr>
        <w:t>Figura 7 - Persistência no registro (regedit)</w:t>
      </w:r>
    </w:p>
    <w:p>
      <w:pPr>
        <w:rPr>
          <w:rFonts w:ascii="Times New Roman" w:hAnsi="Times New Roman" w:cs="Times New Roman"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14:textFill>
            <w14:solidFill>
              <w14:schemeClr w14:val="tx1"/>
            </w14:solidFill>
          </w14:textFill>
        </w:rPr>
        <w:br w:type="page"/>
      </w:r>
    </w:p>
    <w:p>
      <w:pPr>
        <w:pStyle w:val="2"/>
        <w:ind w:left="0" w:firstLine="0"/>
        <w:rPr>
          <w:rFonts w:ascii="Times New Roman" w:hAnsi="Times New Roman" w:cs="Times New Roman"/>
          <w:color w:val="000000" w:themeColor="text1"/>
          <w14:textFill>
            <w14:solidFill>
              <w14:schemeClr w14:val="tx1"/>
            </w14:solidFill>
          </w14:textFill>
        </w:rPr>
      </w:pPr>
      <w:bookmarkStart w:id="6" w:name="_Toc1204077890"/>
      <w:r>
        <w:rPr>
          <w:rFonts w:ascii="Times New Roman" w:hAnsi="Times New Roman" w:cs="Times New Roman"/>
          <w:color w:val="000000" w:themeColor="text1"/>
          <w14:textFill>
            <w14:solidFill>
              <w14:schemeClr w14:val="tx1"/>
            </w14:solidFill>
          </w14:textFill>
        </w:rPr>
        <w:t>Mapeamento MITRE ATT&amp;CK</w:t>
      </w:r>
      <w:bookmarkEnd w:id="6"/>
    </w:p>
    <w:tbl>
      <w:tblPr>
        <w:tblStyle w:val="39"/>
        <w:tblW w:w="5728" w:type="dxa"/>
        <w:tblInd w:w="726" w:type="dxa"/>
        <w:tblLayout w:type="autofit"/>
        <w:tblCellMar>
          <w:top w:w="15" w:type="dxa"/>
          <w:left w:w="105" w:type="dxa"/>
          <w:bottom w:w="0" w:type="dxa"/>
          <w:right w:w="115" w:type="dxa"/>
        </w:tblCellMar>
      </w:tblPr>
      <w:tblGrid>
        <w:gridCol w:w="1694"/>
        <w:gridCol w:w="4034"/>
      </w:tblGrid>
      <w:tr>
        <w:tblPrEx>
          <w:tblCellMar>
            <w:top w:w="15" w:type="dxa"/>
            <w:left w:w="105" w:type="dxa"/>
            <w:bottom w:w="0" w:type="dxa"/>
            <w:right w:w="115" w:type="dxa"/>
          </w:tblCellMar>
        </w:tblPrEx>
        <w:trPr>
          <w:trHeight w:val="370" w:hRule="atLeast"/>
        </w:trPr>
        <w:tc>
          <w:tcPr>
            <w:tcW w:w="1694" w:type="dxa"/>
            <w:tcBorders>
              <w:top w:val="single" w:color="000000" w:sz="12" w:space="0"/>
              <w:left w:val="single" w:color="000000" w:sz="12" w:space="0"/>
              <w:bottom w:val="single" w:color="000000" w:sz="12" w:space="0"/>
              <w:right w:val="single" w:color="000000" w:sz="12" w:space="0"/>
            </w:tcBorders>
          </w:tcPr>
          <w:p>
            <w:pPr>
              <w:spacing w:after="0" w:line="259" w:lineRule="auto"/>
              <w:ind w:left="0" w:right="1" w:firstLine="0"/>
              <w:jc w:val="center"/>
              <w:rPr>
                <w:rFonts w:ascii="Times New Roman" w:hAnsi="Times New Roman" w:cs="Times New Roman" w:eastAsiaTheme="minorEastAsia"/>
                <w:color w:val="auto"/>
                <w:lang w:eastAsia="pt-BR"/>
              </w:rPr>
            </w:pPr>
            <w:r>
              <w:rPr>
                <w:rFonts w:ascii="Times New Roman" w:hAnsi="Times New Roman" w:cs="Times New Roman" w:eastAsiaTheme="minorEastAsia"/>
                <w:b/>
                <w:color w:val="auto"/>
                <w:lang w:eastAsia="pt-BR"/>
              </w:rPr>
              <w:t>ID</w:t>
            </w:r>
            <w:r>
              <w:rPr>
                <w:rFonts w:ascii="Times New Roman" w:hAnsi="Times New Roman" w:cs="Times New Roman" w:eastAsiaTheme="minorEastAsia"/>
                <w:color w:val="auto"/>
                <w:lang w:eastAsia="pt-BR"/>
              </w:rPr>
              <w:t xml:space="preserve"> </w:t>
            </w:r>
          </w:p>
        </w:tc>
        <w:tc>
          <w:tcPr>
            <w:tcW w:w="4034" w:type="dxa"/>
            <w:tcBorders>
              <w:top w:val="single" w:color="000000" w:sz="12" w:space="0"/>
              <w:left w:val="single" w:color="000000" w:sz="12" w:space="0"/>
              <w:bottom w:val="single" w:color="000000" w:sz="12" w:space="0"/>
              <w:right w:val="single" w:color="000000" w:sz="12" w:space="0"/>
            </w:tcBorders>
          </w:tcPr>
          <w:p>
            <w:pPr>
              <w:spacing w:after="0" w:line="259" w:lineRule="auto"/>
              <w:ind w:left="0" w:right="4" w:firstLine="0"/>
              <w:jc w:val="center"/>
              <w:rPr>
                <w:rFonts w:ascii="Times New Roman" w:hAnsi="Times New Roman" w:cs="Times New Roman" w:eastAsiaTheme="minorEastAsia"/>
                <w:color w:val="auto"/>
                <w:lang w:eastAsia="pt-BR"/>
              </w:rPr>
            </w:pPr>
            <w:r>
              <w:rPr>
                <w:rFonts w:ascii="Times New Roman" w:hAnsi="Times New Roman" w:cs="Times New Roman" w:eastAsiaTheme="minorEastAsia"/>
                <w:b/>
                <w:color w:val="auto"/>
                <w:lang w:eastAsia="pt-BR"/>
              </w:rPr>
              <w:t>Técnica</w:t>
            </w:r>
            <w:r>
              <w:rPr>
                <w:rFonts w:ascii="Times New Roman" w:hAnsi="Times New Roman" w:cs="Times New Roman" w:eastAsiaTheme="minorEastAsia"/>
                <w:color w:val="auto"/>
                <w:lang w:eastAsia="pt-BR"/>
              </w:rPr>
              <w:t xml:space="preserve"> </w:t>
            </w:r>
          </w:p>
        </w:tc>
      </w:tr>
      <w:tr>
        <w:tblPrEx>
          <w:tblCellMar>
            <w:top w:w="15" w:type="dxa"/>
            <w:left w:w="105" w:type="dxa"/>
            <w:bottom w:w="0" w:type="dxa"/>
            <w:right w:w="115" w:type="dxa"/>
          </w:tblCellMar>
        </w:tblPrEx>
        <w:trPr>
          <w:trHeight w:val="370" w:hRule="atLeast"/>
        </w:trPr>
        <w:tc>
          <w:tcPr>
            <w:tcW w:w="1694" w:type="dxa"/>
            <w:tcBorders>
              <w:top w:val="single" w:color="000000" w:sz="12" w:space="0"/>
              <w:left w:val="single" w:color="000000" w:sz="12" w:space="0"/>
              <w:bottom w:val="single" w:color="000000" w:sz="12" w:space="0"/>
              <w:right w:val="single" w:color="000000" w:sz="12" w:space="0"/>
            </w:tcBorders>
          </w:tcPr>
          <w:p>
            <w:pPr>
              <w:spacing w:after="0" w:line="259" w:lineRule="auto"/>
              <w:ind w:left="0" w:firstLine="0"/>
              <w:rPr>
                <w:rFonts w:ascii="Times New Roman" w:hAnsi="Times New Roman" w:cs="Times New Roman" w:eastAsiaTheme="minorEastAsia"/>
                <w:color w:val="auto"/>
                <w:lang w:eastAsia="pt-BR"/>
              </w:rPr>
            </w:pPr>
            <w:r>
              <w:rPr>
                <w:rFonts w:ascii="Times New Roman" w:hAnsi="Times New Roman" w:cs="Times New Roman" w:eastAsiaTheme="minorEastAsia"/>
                <w:color w:val="auto"/>
                <w:lang w:eastAsia="pt-BR"/>
              </w:rPr>
              <w:t>T11</w:t>
            </w:r>
            <w:r>
              <w:rPr>
                <w:rFonts w:hint="default" w:cs="Times New Roman" w:eastAsiaTheme="minorEastAsia"/>
                <w:color w:val="auto"/>
                <w:lang w:val="en-US" w:eastAsia="pt-BR"/>
              </w:rPr>
              <w:t>05</w:t>
            </w:r>
            <w:r>
              <w:rPr>
                <w:rFonts w:ascii="Times New Roman" w:hAnsi="Times New Roman" w:cs="Times New Roman" w:eastAsiaTheme="minorEastAsia"/>
                <w:color w:val="auto"/>
                <w:lang w:eastAsia="pt-BR"/>
              </w:rPr>
              <w:t xml:space="preserve"> </w:t>
            </w:r>
          </w:p>
        </w:tc>
        <w:tc>
          <w:tcPr>
            <w:tcW w:w="4034" w:type="dxa"/>
            <w:tcBorders>
              <w:top w:val="single" w:color="000000" w:sz="12" w:space="0"/>
              <w:left w:val="single" w:color="000000" w:sz="12" w:space="0"/>
              <w:bottom w:val="single" w:color="000000" w:sz="12" w:space="0"/>
              <w:right w:val="single" w:color="000000" w:sz="12" w:space="0"/>
            </w:tcBorders>
          </w:tcPr>
          <w:p>
            <w:pPr>
              <w:spacing w:after="0" w:line="259" w:lineRule="auto"/>
              <w:ind w:left="0" w:firstLine="0"/>
              <w:rPr>
                <w:rFonts w:hint="default" w:ascii="Times New Roman" w:hAnsi="Times New Roman" w:cs="Times New Roman" w:eastAsiaTheme="minorEastAsia"/>
                <w:color w:val="auto"/>
                <w:lang w:val="en-US" w:eastAsia="pt-BR"/>
              </w:rPr>
            </w:pPr>
            <w:r>
              <w:rPr>
                <w:rFonts w:hint="default" w:cs="Times New Roman" w:eastAsiaTheme="minorEastAsia"/>
                <w:color w:val="auto"/>
                <w:lang w:val="en-US" w:eastAsia="pt-BR"/>
              </w:rPr>
              <w:t>Ingress Tool Transfer</w:t>
            </w:r>
          </w:p>
        </w:tc>
      </w:tr>
      <w:tr>
        <w:tblPrEx>
          <w:tblCellMar>
            <w:top w:w="15" w:type="dxa"/>
            <w:left w:w="105" w:type="dxa"/>
            <w:bottom w:w="0" w:type="dxa"/>
            <w:right w:w="115" w:type="dxa"/>
          </w:tblCellMar>
        </w:tblPrEx>
        <w:trPr>
          <w:trHeight w:val="370" w:hRule="atLeast"/>
        </w:trPr>
        <w:tc>
          <w:tcPr>
            <w:tcW w:w="1694" w:type="dxa"/>
            <w:tcBorders>
              <w:top w:val="single" w:color="000000" w:sz="12" w:space="0"/>
              <w:left w:val="single" w:color="000000" w:sz="12" w:space="0"/>
              <w:bottom w:val="single" w:color="000000" w:sz="12" w:space="0"/>
              <w:right w:val="single" w:color="000000" w:sz="12" w:space="0"/>
            </w:tcBorders>
          </w:tcPr>
          <w:p>
            <w:pPr>
              <w:spacing w:after="0" w:line="259" w:lineRule="auto"/>
              <w:ind w:left="0" w:firstLine="0"/>
              <w:rPr>
                <w:rFonts w:ascii="Times New Roman" w:hAnsi="Times New Roman" w:cs="Times New Roman" w:eastAsiaTheme="minorEastAsia"/>
                <w:color w:val="auto"/>
                <w:lang w:eastAsia="pt-BR"/>
              </w:rPr>
            </w:pPr>
            <w:r>
              <w:rPr>
                <w:rFonts w:ascii="Times New Roman" w:hAnsi="Times New Roman" w:cs="Times New Roman" w:eastAsiaTheme="minorEastAsia"/>
                <w:color w:val="auto"/>
                <w:lang w:eastAsia="pt-BR"/>
              </w:rPr>
              <w:t>T10</w:t>
            </w:r>
            <w:r>
              <w:rPr>
                <w:rFonts w:hint="default" w:cs="Times New Roman" w:eastAsiaTheme="minorEastAsia"/>
                <w:color w:val="auto"/>
                <w:lang w:val="en-US" w:eastAsia="pt-BR"/>
              </w:rPr>
              <w:t>59</w:t>
            </w:r>
            <w:r>
              <w:rPr>
                <w:rFonts w:ascii="Times New Roman" w:hAnsi="Times New Roman" w:cs="Times New Roman" w:eastAsiaTheme="minorEastAsia"/>
                <w:color w:val="auto"/>
                <w:lang w:eastAsia="pt-BR"/>
              </w:rPr>
              <w:t xml:space="preserve"> </w:t>
            </w:r>
          </w:p>
        </w:tc>
        <w:tc>
          <w:tcPr>
            <w:tcW w:w="4034" w:type="dxa"/>
            <w:tcBorders>
              <w:top w:val="single" w:color="000000" w:sz="12" w:space="0"/>
              <w:left w:val="single" w:color="000000" w:sz="12" w:space="0"/>
              <w:bottom w:val="single" w:color="000000" w:sz="12" w:space="0"/>
              <w:right w:val="single" w:color="000000" w:sz="12" w:space="0"/>
            </w:tcBorders>
          </w:tcPr>
          <w:p>
            <w:pPr>
              <w:spacing w:after="0" w:line="259" w:lineRule="auto"/>
              <w:ind w:left="0" w:firstLine="0"/>
              <w:rPr>
                <w:rFonts w:hint="default" w:ascii="Times New Roman" w:hAnsi="Times New Roman" w:cs="Times New Roman" w:eastAsiaTheme="minorEastAsia"/>
                <w:color w:val="auto"/>
                <w:lang w:val="en-US" w:eastAsia="pt-BR"/>
              </w:rPr>
            </w:pPr>
            <w:r>
              <w:rPr>
                <w:rFonts w:hint="default" w:cs="Times New Roman" w:eastAsiaTheme="minorEastAsia"/>
                <w:color w:val="auto"/>
                <w:lang w:val="en-US" w:eastAsia="pt-BR"/>
              </w:rPr>
              <w:t>Command and Scripting Interpreter</w:t>
            </w:r>
          </w:p>
        </w:tc>
      </w:tr>
      <w:tr>
        <w:tblPrEx>
          <w:tblCellMar>
            <w:top w:w="15" w:type="dxa"/>
            <w:left w:w="105" w:type="dxa"/>
            <w:bottom w:w="0" w:type="dxa"/>
            <w:right w:w="115" w:type="dxa"/>
          </w:tblCellMar>
        </w:tblPrEx>
        <w:trPr>
          <w:trHeight w:val="370" w:hRule="atLeast"/>
        </w:trPr>
        <w:tc>
          <w:tcPr>
            <w:tcW w:w="1694" w:type="dxa"/>
            <w:tcBorders>
              <w:top w:val="single" w:color="000000" w:sz="12" w:space="0"/>
              <w:left w:val="single" w:color="000000" w:sz="12" w:space="0"/>
              <w:bottom w:val="single" w:color="000000" w:sz="12" w:space="0"/>
              <w:right w:val="single" w:color="000000" w:sz="12" w:space="0"/>
            </w:tcBorders>
          </w:tcPr>
          <w:p>
            <w:pPr>
              <w:spacing w:after="0" w:line="259" w:lineRule="auto"/>
              <w:ind w:left="0" w:firstLine="0"/>
              <w:rPr>
                <w:rFonts w:hint="default" w:ascii="Times New Roman" w:hAnsi="Times New Roman" w:cs="Times New Roman" w:eastAsiaTheme="minorEastAsia"/>
                <w:color w:val="auto"/>
                <w:lang w:val="en-US" w:eastAsia="pt-BR"/>
              </w:rPr>
            </w:pPr>
            <w:r>
              <w:rPr>
                <w:rFonts w:ascii="Times New Roman" w:hAnsi="Times New Roman" w:cs="Times New Roman" w:eastAsiaTheme="minorEastAsia"/>
                <w:color w:val="auto"/>
                <w:lang w:eastAsia="pt-BR"/>
              </w:rPr>
              <w:t>T1</w:t>
            </w:r>
            <w:r>
              <w:rPr>
                <w:rFonts w:hint="default" w:cs="Times New Roman" w:eastAsiaTheme="minorEastAsia"/>
                <w:color w:val="auto"/>
                <w:lang w:val="en-US" w:eastAsia="pt-BR"/>
              </w:rPr>
              <w:t>547.001</w:t>
            </w:r>
          </w:p>
        </w:tc>
        <w:tc>
          <w:tcPr>
            <w:tcW w:w="4034" w:type="dxa"/>
            <w:tcBorders>
              <w:top w:val="single" w:color="000000" w:sz="12" w:space="0"/>
              <w:left w:val="single" w:color="000000" w:sz="12" w:space="0"/>
              <w:bottom w:val="single" w:color="000000" w:sz="12" w:space="0"/>
              <w:right w:val="single" w:color="000000" w:sz="12" w:space="0"/>
            </w:tcBorders>
          </w:tcPr>
          <w:p>
            <w:pPr>
              <w:spacing w:after="0" w:line="259" w:lineRule="auto"/>
              <w:ind w:left="0" w:firstLine="0"/>
              <w:rPr>
                <w:rFonts w:ascii="Times New Roman" w:hAnsi="Times New Roman" w:cs="Times New Roman" w:eastAsiaTheme="minorEastAsia"/>
                <w:color w:val="auto"/>
                <w:lang w:eastAsia="pt-BR"/>
              </w:rPr>
            </w:pPr>
            <w:r>
              <w:rPr>
                <w:rFonts w:hint="default" w:cs="Times New Roman" w:eastAsiaTheme="minorEastAsia"/>
                <w:color w:val="auto"/>
                <w:lang w:val="en-US" w:eastAsia="pt-BR"/>
              </w:rPr>
              <w:t>Registry Run Keys \ Startup Folder</w:t>
            </w:r>
            <w:r>
              <w:rPr>
                <w:rFonts w:ascii="Times New Roman" w:hAnsi="Times New Roman" w:cs="Times New Roman" w:eastAsiaTheme="minorEastAsia"/>
                <w:color w:val="auto"/>
                <w:lang w:eastAsia="pt-BR"/>
              </w:rPr>
              <w:t xml:space="preserve"> </w:t>
            </w:r>
          </w:p>
        </w:tc>
      </w:tr>
      <w:tr>
        <w:tblPrEx>
          <w:tblCellMar>
            <w:top w:w="15" w:type="dxa"/>
            <w:left w:w="105" w:type="dxa"/>
            <w:bottom w:w="0" w:type="dxa"/>
            <w:right w:w="115" w:type="dxa"/>
          </w:tblCellMar>
        </w:tblPrEx>
        <w:trPr>
          <w:trHeight w:val="371" w:hRule="atLeast"/>
        </w:trPr>
        <w:tc>
          <w:tcPr>
            <w:tcW w:w="1694" w:type="dxa"/>
            <w:tcBorders>
              <w:top w:val="single" w:color="000000" w:sz="12" w:space="0"/>
              <w:left w:val="single" w:color="000000" w:sz="12" w:space="0"/>
              <w:bottom w:val="single" w:color="000000" w:sz="12" w:space="0"/>
              <w:right w:val="single" w:color="000000" w:sz="12" w:space="0"/>
            </w:tcBorders>
          </w:tcPr>
          <w:p>
            <w:pPr>
              <w:spacing w:after="0" w:line="259" w:lineRule="auto"/>
              <w:ind w:left="0" w:firstLine="0"/>
              <w:rPr>
                <w:rFonts w:ascii="Times New Roman" w:hAnsi="Times New Roman" w:cs="Times New Roman" w:eastAsiaTheme="minorEastAsia"/>
                <w:color w:val="auto"/>
                <w:lang w:eastAsia="pt-BR"/>
              </w:rPr>
            </w:pPr>
            <w:r>
              <w:rPr>
                <w:rFonts w:ascii="Times New Roman" w:hAnsi="Times New Roman" w:cs="Times New Roman" w:eastAsiaTheme="minorEastAsia"/>
                <w:color w:val="auto"/>
                <w:lang w:eastAsia="pt-BR"/>
              </w:rPr>
              <w:t>T1</w:t>
            </w:r>
            <w:r>
              <w:rPr>
                <w:rFonts w:hint="default" w:cs="Times New Roman" w:eastAsiaTheme="minorEastAsia"/>
                <w:color w:val="auto"/>
                <w:lang w:val="en-US" w:eastAsia="pt-BR"/>
              </w:rPr>
              <w:t>543.003</w:t>
            </w:r>
            <w:r>
              <w:rPr>
                <w:rFonts w:ascii="Times New Roman" w:hAnsi="Times New Roman" w:cs="Times New Roman" w:eastAsiaTheme="minorEastAsia"/>
                <w:color w:val="auto"/>
                <w:lang w:eastAsia="pt-BR"/>
              </w:rPr>
              <w:t xml:space="preserve"> </w:t>
            </w:r>
          </w:p>
        </w:tc>
        <w:tc>
          <w:tcPr>
            <w:tcW w:w="4034" w:type="dxa"/>
            <w:tcBorders>
              <w:top w:val="single" w:color="000000" w:sz="12" w:space="0"/>
              <w:left w:val="single" w:color="000000" w:sz="12" w:space="0"/>
              <w:bottom w:val="single" w:color="000000" w:sz="12" w:space="0"/>
              <w:right w:val="single" w:color="000000" w:sz="12" w:space="0"/>
            </w:tcBorders>
          </w:tcPr>
          <w:p>
            <w:pPr>
              <w:spacing w:after="0" w:line="259" w:lineRule="auto"/>
              <w:ind w:left="0" w:firstLine="0"/>
              <w:rPr>
                <w:rFonts w:hint="default" w:ascii="Times New Roman" w:hAnsi="Times New Roman" w:cs="Times New Roman" w:eastAsiaTheme="minorEastAsia"/>
                <w:color w:val="auto"/>
                <w:lang w:val="en-US" w:eastAsia="pt-BR"/>
              </w:rPr>
            </w:pPr>
            <w:r>
              <w:rPr>
                <w:rFonts w:hint="default" w:cs="Times New Roman" w:eastAsiaTheme="minorEastAsia"/>
                <w:color w:val="auto"/>
                <w:lang w:val="en-US" w:eastAsia="pt-BR"/>
              </w:rPr>
              <w:t>Windows Service: Service Execution</w:t>
            </w:r>
          </w:p>
        </w:tc>
      </w:tr>
      <w:tr>
        <w:tblPrEx>
          <w:tblCellMar>
            <w:top w:w="15" w:type="dxa"/>
            <w:left w:w="105" w:type="dxa"/>
            <w:bottom w:w="0" w:type="dxa"/>
            <w:right w:w="115" w:type="dxa"/>
          </w:tblCellMar>
        </w:tblPrEx>
        <w:trPr>
          <w:trHeight w:val="370" w:hRule="atLeast"/>
        </w:trPr>
        <w:tc>
          <w:tcPr>
            <w:tcW w:w="1694" w:type="dxa"/>
            <w:tcBorders>
              <w:top w:val="single" w:color="000000" w:sz="12" w:space="0"/>
              <w:left w:val="single" w:color="000000" w:sz="12" w:space="0"/>
              <w:bottom w:val="single" w:color="000000" w:sz="12" w:space="0"/>
              <w:right w:val="single" w:color="000000" w:sz="12" w:space="0"/>
            </w:tcBorders>
          </w:tcPr>
          <w:p>
            <w:pPr>
              <w:spacing w:after="0" w:line="259" w:lineRule="auto"/>
              <w:ind w:left="0" w:firstLine="0"/>
              <w:rPr>
                <w:rFonts w:ascii="Times New Roman" w:hAnsi="Times New Roman" w:cs="Times New Roman" w:eastAsiaTheme="minorEastAsia"/>
                <w:color w:val="auto"/>
                <w:lang w:eastAsia="pt-BR"/>
              </w:rPr>
            </w:pPr>
            <w:r>
              <w:rPr>
                <w:rFonts w:ascii="Times New Roman" w:hAnsi="Times New Roman" w:cs="Times New Roman" w:eastAsiaTheme="minorEastAsia"/>
                <w:color w:val="auto"/>
                <w:lang w:eastAsia="pt-BR"/>
              </w:rPr>
              <w:t>T</w:t>
            </w:r>
            <w:r>
              <w:rPr>
                <w:rFonts w:hint="default" w:cs="Times New Roman" w:eastAsiaTheme="minorEastAsia"/>
                <w:color w:val="auto"/>
                <w:lang w:val="en-US" w:eastAsia="pt-BR"/>
              </w:rPr>
              <w:t>1027</w:t>
            </w:r>
            <w:r>
              <w:rPr>
                <w:rFonts w:ascii="Times New Roman" w:hAnsi="Times New Roman" w:cs="Times New Roman" w:eastAsiaTheme="minorEastAsia"/>
                <w:color w:val="auto"/>
                <w:lang w:eastAsia="pt-BR"/>
              </w:rPr>
              <w:t xml:space="preserve"> </w:t>
            </w:r>
          </w:p>
        </w:tc>
        <w:tc>
          <w:tcPr>
            <w:tcW w:w="4034" w:type="dxa"/>
            <w:tcBorders>
              <w:top w:val="single" w:color="000000" w:sz="12" w:space="0"/>
              <w:left w:val="single" w:color="000000" w:sz="12" w:space="0"/>
              <w:bottom w:val="single" w:color="000000" w:sz="12" w:space="0"/>
              <w:right w:val="single" w:color="000000" w:sz="12" w:space="0"/>
            </w:tcBorders>
          </w:tcPr>
          <w:p>
            <w:pPr>
              <w:spacing w:after="0" w:line="259" w:lineRule="auto"/>
              <w:ind w:left="0" w:firstLine="0"/>
              <w:rPr>
                <w:rFonts w:ascii="Times New Roman" w:hAnsi="Times New Roman" w:cs="Times New Roman" w:eastAsiaTheme="minorEastAsia"/>
                <w:color w:val="auto"/>
                <w:lang w:eastAsia="pt-BR"/>
              </w:rPr>
            </w:pPr>
            <w:r>
              <w:rPr>
                <w:rFonts w:hint="default" w:cs="Times New Roman" w:eastAsiaTheme="minorEastAsia"/>
                <w:color w:val="auto"/>
                <w:lang w:val="en-US" w:eastAsia="pt-BR"/>
              </w:rPr>
              <w:t>Obfuscated Files or Information</w:t>
            </w:r>
            <w:r>
              <w:rPr>
                <w:rFonts w:ascii="Times New Roman" w:hAnsi="Times New Roman" w:cs="Times New Roman" w:eastAsiaTheme="minorEastAsia"/>
                <w:color w:val="auto"/>
                <w:lang w:eastAsia="pt-BR"/>
              </w:rPr>
              <w:t xml:space="preserve"> </w:t>
            </w:r>
          </w:p>
        </w:tc>
      </w:tr>
      <w:tr>
        <w:tblPrEx>
          <w:tblCellMar>
            <w:top w:w="15" w:type="dxa"/>
            <w:left w:w="105" w:type="dxa"/>
            <w:bottom w:w="0" w:type="dxa"/>
            <w:right w:w="115" w:type="dxa"/>
          </w:tblCellMar>
        </w:tblPrEx>
        <w:trPr>
          <w:trHeight w:val="375" w:hRule="atLeast"/>
        </w:trPr>
        <w:tc>
          <w:tcPr>
            <w:tcW w:w="1694" w:type="dxa"/>
            <w:tcBorders>
              <w:top w:val="single" w:color="000000" w:sz="12" w:space="0"/>
              <w:left w:val="single" w:color="000000" w:sz="12" w:space="0"/>
              <w:bottom w:val="single" w:color="000000" w:sz="12" w:space="0"/>
              <w:right w:val="single" w:color="000000" w:sz="12" w:space="0"/>
            </w:tcBorders>
          </w:tcPr>
          <w:p>
            <w:pPr>
              <w:spacing w:after="0" w:line="259" w:lineRule="auto"/>
              <w:ind w:left="0" w:firstLine="0"/>
              <w:rPr>
                <w:rFonts w:hint="default" w:ascii="Times New Roman" w:hAnsi="Times New Roman" w:cs="Times New Roman" w:eastAsiaTheme="minorEastAsia"/>
                <w:color w:val="auto"/>
                <w:lang w:val="en-US" w:eastAsia="pt-BR"/>
              </w:rPr>
            </w:pPr>
            <w:r>
              <w:rPr>
                <w:rFonts w:ascii="Times New Roman" w:hAnsi="Times New Roman" w:cs="Times New Roman" w:eastAsiaTheme="minorEastAsia"/>
                <w:color w:val="auto"/>
                <w:lang w:eastAsia="pt-BR"/>
              </w:rPr>
              <w:t>T1</w:t>
            </w:r>
            <w:r>
              <w:rPr>
                <w:rFonts w:hint="default" w:cs="Times New Roman" w:eastAsiaTheme="minorEastAsia"/>
                <w:color w:val="auto"/>
                <w:lang w:val="en-US" w:eastAsia="pt-BR"/>
              </w:rPr>
              <w:t>071.001\004</w:t>
            </w:r>
          </w:p>
        </w:tc>
        <w:tc>
          <w:tcPr>
            <w:tcW w:w="4034" w:type="dxa"/>
            <w:tcBorders>
              <w:top w:val="single" w:color="000000" w:sz="12" w:space="0"/>
              <w:left w:val="single" w:color="000000" w:sz="12" w:space="0"/>
              <w:bottom w:val="single" w:color="000000" w:sz="12" w:space="0"/>
              <w:right w:val="single" w:color="000000" w:sz="12" w:space="0"/>
            </w:tcBorders>
          </w:tcPr>
          <w:p>
            <w:pPr>
              <w:spacing w:after="0" w:line="259" w:lineRule="auto"/>
              <w:ind w:left="0" w:firstLine="0"/>
              <w:rPr>
                <w:rFonts w:hint="default" w:ascii="Times New Roman" w:hAnsi="Times New Roman" w:cs="Times New Roman" w:eastAsiaTheme="minorEastAsia"/>
                <w:color w:val="auto"/>
                <w:lang w:val="en-US" w:eastAsia="pt-BR"/>
              </w:rPr>
            </w:pPr>
            <w:r>
              <w:rPr>
                <w:rFonts w:hint="default" w:cs="Times New Roman" w:eastAsiaTheme="minorEastAsia"/>
                <w:color w:val="auto"/>
                <w:lang w:val="en-US" w:eastAsia="pt-BR"/>
              </w:rPr>
              <w:t>Application Layer Protocoal \ Web Protocols</w:t>
            </w:r>
          </w:p>
        </w:tc>
      </w:tr>
      <w:tr>
        <w:tblPrEx>
          <w:tblCellMar>
            <w:top w:w="15" w:type="dxa"/>
            <w:left w:w="105" w:type="dxa"/>
            <w:bottom w:w="0" w:type="dxa"/>
            <w:right w:w="115" w:type="dxa"/>
          </w:tblCellMar>
        </w:tblPrEx>
        <w:trPr>
          <w:trHeight w:val="370" w:hRule="atLeast"/>
        </w:trPr>
        <w:tc>
          <w:tcPr>
            <w:tcW w:w="1694" w:type="dxa"/>
            <w:tcBorders>
              <w:top w:val="single" w:color="000000" w:sz="12" w:space="0"/>
              <w:left w:val="single" w:color="000000" w:sz="12" w:space="0"/>
              <w:bottom w:val="single" w:color="000000" w:sz="12" w:space="0"/>
              <w:right w:val="single" w:color="000000" w:sz="12" w:space="0"/>
            </w:tcBorders>
          </w:tcPr>
          <w:p>
            <w:pPr>
              <w:spacing w:after="0" w:line="259" w:lineRule="auto"/>
              <w:ind w:left="0" w:firstLine="0"/>
              <w:rPr>
                <w:rFonts w:hint="default" w:ascii="Times New Roman" w:hAnsi="Times New Roman" w:cs="Times New Roman" w:eastAsiaTheme="minorEastAsia"/>
                <w:color w:val="auto"/>
                <w:lang w:val="en-US" w:eastAsia="pt-BR"/>
              </w:rPr>
            </w:pPr>
            <w:r>
              <w:rPr>
                <w:rFonts w:ascii="Times New Roman" w:hAnsi="Times New Roman" w:cs="Times New Roman" w:eastAsiaTheme="minorEastAsia"/>
                <w:color w:val="auto"/>
                <w:lang w:eastAsia="pt-BR"/>
              </w:rPr>
              <w:t>T1</w:t>
            </w:r>
            <w:r>
              <w:rPr>
                <w:rFonts w:hint="default" w:cs="Times New Roman" w:eastAsiaTheme="minorEastAsia"/>
                <w:color w:val="auto"/>
                <w:lang w:val="en-US" w:eastAsia="pt-BR"/>
              </w:rPr>
              <w:t>574.001</w:t>
            </w:r>
          </w:p>
        </w:tc>
        <w:tc>
          <w:tcPr>
            <w:tcW w:w="4034" w:type="dxa"/>
            <w:tcBorders>
              <w:top w:val="single" w:color="000000" w:sz="12" w:space="0"/>
              <w:left w:val="single" w:color="000000" w:sz="12" w:space="0"/>
              <w:bottom w:val="single" w:color="000000" w:sz="12" w:space="0"/>
              <w:right w:val="single" w:color="000000" w:sz="12" w:space="0"/>
            </w:tcBorders>
          </w:tcPr>
          <w:p>
            <w:pPr>
              <w:spacing w:after="0" w:line="259" w:lineRule="auto"/>
              <w:ind w:left="0" w:firstLine="0"/>
              <w:rPr>
                <w:rFonts w:hint="default" w:ascii="Times New Roman" w:hAnsi="Times New Roman" w:cs="Times New Roman" w:eastAsiaTheme="minorEastAsia"/>
                <w:color w:val="auto"/>
                <w:lang w:val="en-US" w:eastAsia="pt-BR"/>
              </w:rPr>
            </w:pPr>
            <w:r>
              <w:rPr>
                <w:rFonts w:hint="default" w:cs="Times New Roman" w:eastAsiaTheme="minorEastAsia"/>
                <w:color w:val="auto"/>
                <w:lang w:val="en-US" w:eastAsia="pt-BR"/>
              </w:rPr>
              <w:t>DLL Side Loading \ DLL Search Order Hijacking</w:t>
            </w:r>
          </w:p>
        </w:tc>
      </w:tr>
      <w:tr>
        <w:tblPrEx>
          <w:tblCellMar>
            <w:top w:w="15" w:type="dxa"/>
            <w:left w:w="105" w:type="dxa"/>
            <w:bottom w:w="0" w:type="dxa"/>
            <w:right w:w="115" w:type="dxa"/>
          </w:tblCellMar>
        </w:tblPrEx>
        <w:trPr>
          <w:trHeight w:val="370" w:hRule="atLeast"/>
        </w:trPr>
        <w:tc>
          <w:tcPr>
            <w:tcW w:w="1694" w:type="dxa"/>
            <w:tcBorders>
              <w:top w:val="single" w:color="000000" w:sz="12" w:space="0"/>
              <w:left w:val="single" w:color="000000" w:sz="12" w:space="0"/>
              <w:bottom w:val="single" w:color="000000" w:sz="12" w:space="0"/>
              <w:right w:val="single" w:color="000000" w:sz="12" w:space="0"/>
            </w:tcBorders>
          </w:tcPr>
          <w:p>
            <w:pPr>
              <w:spacing w:after="0" w:line="259" w:lineRule="auto"/>
              <w:ind w:left="0" w:firstLine="0"/>
              <w:rPr>
                <w:rFonts w:hint="default" w:ascii="Times New Roman" w:hAnsi="Times New Roman" w:cs="Times New Roman" w:eastAsiaTheme="minorEastAsia"/>
                <w:color w:val="auto"/>
                <w:lang w:val="en-US" w:eastAsia="pt-BR"/>
              </w:rPr>
            </w:pPr>
            <w:r>
              <w:rPr>
                <w:rFonts w:ascii="Times New Roman" w:hAnsi="Times New Roman" w:cs="Times New Roman" w:eastAsiaTheme="minorEastAsia"/>
                <w:color w:val="auto"/>
                <w:lang w:eastAsia="pt-BR"/>
              </w:rPr>
              <w:t>T1</w:t>
            </w:r>
            <w:r>
              <w:rPr>
                <w:rFonts w:hint="default" w:cs="Times New Roman" w:eastAsiaTheme="minorEastAsia"/>
                <w:color w:val="auto"/>
                <w:lang w:val="en-US" w:eastAsia="pt-BR"/>
              </w:rPr>
              <w:t>036</w:t>
            </w:r>
          </w:p>
        </w:tc>
        <w:tc>
          <w:tcPr>
            <w:tcW w:w="4034" w:type="dxa"/>
            <w:tcBorders>
              <w:top w:val="single" w:color="000000" w:sz="12" w:space="0"/>
              <w:left w:val="single" w:color="000000" w:sz="12" w:space="0"/>
              <w:bottom w:val="single" w:color="000000" w:sz="12" w:space="0"/>
              <w:right w:val="single" w:color="000000" w:sz="12" w:space="0"/>
            </w:tcBorders>
          </w:tcPr>
          <w:p>
            <w:pPr>
              <w:spacing w:after="0" w:line="259" w:lineRule="auto"/>
              <w:ind w:left="0" w:firstLine="0"/>
              <w:rPr>
                <w:rFonts w:hint="default" w:ascii="Times New Roman" w:hAnsi="Times New Roman" w:cs="Times New Roman" w:eastAsiaTheme="minorEastAsia"/>
                <w:color w:val="auto"/>
                <w:lang w:val="en-US" w:eastAsia="pt-BR"/>
              </w:rPr>
            </w:pPr>
            <w:r>
              <w:rPr>
                <w:rFonts w:hint="default" w:cs="Times New Roman" w:eastAsiaTheme="minorEastAsia"/>
                <w:color w:val="auto"/>
                <w:lang w:val="en-US" w:eastAsia="pt-BR"/>
              </w:rPr>
              <w:t>Masquerading</w:t>
            </w:r>
          </w:p>
        </w:tc>
      </w:tr>
    </w:tbl>
    <w:p>
      <w:pPr>
        <w:pStyle w:val="2"/>
        <w:ind w:left="0" w:firstLine="0"/>
        <w:rPr>
          <w:rFonts w:ascii="Times New Roman" w:hAnsi="Times New Roman" w:cs="Times New Roman"/>
          <w:color w:val="000000" w:themeColor="text1"/>
          <w14:textFill>
            <w14:solidFill>
              <w14:schemeClr w14:val="tx1"/>
            </w14:solidFill>
          </w14:textFill>
        </w:rPr>
      </w:pPr>
      <w:bookmarkStart w:id="7" w:name="_Toc635247546"/>
      <w:r>
        <w:rPr>
          <w:rFonts w:ascii="Times New Roman" w:hAnsi="Times New Roman" w:cs="Times New Roman"/>
          <w:color w:val="000000" w:themeColor="text1"/>
          <w14:textFill>
            <w14:solidFill>
              <w14:schemeClr w14:val="tx1"/>
            </w14:solidFill>
          </w14:textFill>
        </w:rPr>
        <w:t>Conclusão</w:t>
      </w:r>
      <w:bookmarkEnd w:id="7"/>
    </w:p>
    <w:p>
      <w:pPr>
        <w:keepNext w:val="0"/>
        <w:keepLines w:val="0"/>
        <w:widowControl/>
        <w:suppressLineNumbers w:val="0"/>
        <w:spacing w:line="360" w:lineRule="auto"/>
        <w:jc w:val="left"/>
      </w:pPr>
      <w:r>
        <w:tab/>
      </w:r>
      <w:r>
        <w:rPr>
          <w:rFonts w:ascii="Times New Roman" w:hAnsi="Times New Roman" w:cs="Calibri" w:eastAsiaTheme="minorHAnsi"/>
          <w:color w:val="000000"/>
          <w:kern w:val="2"/>
          <w:sz w:val="24"/>
          <w:szCs w:val="24"/>
          <w:lang w:val="en-US" w:eastAsia="zh-CN" w:bidi="ar-SA"/>
          <w14:ligatures w14:val="standardContextual"/>
        </w:rPr>
        <w:t xml:space="preserve">Proteus é um malware difícil de erradicar, projetado para </w:t>
      </w:r>
      <w:r>
        <w:rPr>
          <w:rFonts w:hint="default" w:ascii="Times New Roman" w:hAnsi="Times New Roman" w:cs="Calibri" w:eastAsiaTheme="minorHAnsi"/>
          <w:color w:val="000000"/>
          <w:kern w:val="2"/>
          <w:sz w:val="24"/>
          <w:szCs w:val="24"/>
          <w:lang w:val="pt-BR" w:eastAsia="zh-CN" w:bidi="ar-SA"/>
          <w14:ligatures w14:val="standardContextual"/>
        </w:rPr>
        <w:t xml:space="preserve">ser muito </w:t>
      </w:r>
      <w:r>
        <w:rPr>
          <w:rFonts w:ascii="Times New Roman" w:hAnsi="Times New Roman" w:cs="Calibri" w:eastAsiaTheme="minorHAnsi"/>
          <w:color w:val="000000"/>
          <w:kern w:val="2"/>
          <w:sz w:val="24"/>
          <w:szCs w:val="24"/>
          <w:lang w:val="en-US" w:eastAsia="zh-CN" w:bidi="ar-SA"/>
          <w14:ligatures w14:val="standardContextual"/>
        </w:rPr>
        <w:t>persistente e discret</w:t>
      </w:r>
      <w:r>
        <w:rPr>
          <w:rFonts w:hint="default" w:ascii="Times New Roman" w:hAnsi="Times New Roman" w:cs="Calibri" w:eastAsiaTheme="minorHAnsi"/>
          <w:color w:val="000000"/>
          <w:kern w:val="2"/>
          <w:sz w:val="24"/>
          <w:szCs w:val="24"/>
          <w:lang w:val="pt-BR" w:eastAsia="zh-CN" w:bidi="ar-SA"/>
          <w14:ligatures w14:val="standardContextual"/>
        </w:rPr>
        <w:t>o</w:t>
      </w:r>
      <w:r>
        <w:rPr>
          <w:rFonts w:ascii="Times New Roman" w:hAnsi="Times New Roman" w:cs="Calibri" w:eastAsiaTheme="minorHAnsi"/>
          <w:color w:val="000000"/>
          <w:kern w:val="2"/>
          <w:sz w:val="24"/>
          <w:szCs w:val="24"/>
          <w:lang w:val="en-US" w:eastAsia="zh-CN" w:bidi="ar-SA"/>
          <w14:ligatures w14:val="standardContextual"/>
        </w:rPr>
        <w:t xml:space="preserve"> em sistemas Windows. Além de manter comunicação constante com um servidor de comando e controle (C2)</w:t>
      </w:r>
      <w:r>
        <w:rPr>
          <w:rFonts w:hint="default" w:ascii="Times New Roman" w:hAnsi="Times New Roman" w:cs="Calibri" w:eastAsiaTheme="minorHAnsi"/>
          <w:color w:val="000000"/>
          <w:kern w:val="2"/>
          <w:sz w:val="24"/>
          <w:szCs w:val="24"/>
          <w:lang w:val="pt-BR" w:eastAsia="zh-CN" w:bidi="ar-SA"/>
          <w14:ligatures w14:val="standardContextual"/>
        </w:rPr>
        <w:t>.</w:t>
      </w:r>
      <w:r>
        <w:rPr>
          <w:rFonts w:ascii="Times New Roman" w:hAnsi="Times New Roman" w:cs="Calibri" w:eastAsiaTheme="minorHAnsi"/>
          <w:color w:val="000000"/>
          <w:kern w:val="2"/>
          <w:sz w:val="24"/>
          <w:szCs w:val="24"/>
          <w:lang w:val="en-US" w:eastAsia="zh-CN" w:bidi="ar-SA"/>
          <w14:ligatures w14:val="standardContextual"/>
        </w:rPr>
        <w:t xml:space="preserve"> </w:t>
      </w:r>
      <w:r>
        <w:rPr>
          <w:rFonts w:hint="default" w:ascii="Times New Roman" w:hAnsi="Times New Roman" w:cs="Calibri" w:eastAsiaTheme="minorHAnsi"/>
          <w:color w:val="000000"/>
          <w:kern w:val="2"/>
          <w:sz w:val="24"/>
          <w:szCs w:val="24"/>
          <w:lang w:val="pt-BR" w:eastAsia="zh-CN" w:bidi="ar-SA"/>
          <w14:ligatures w14:val="standardContextual"/>
        </w:rPr>
        <w:t>S</w:t>
      </w:r>
      <w:r>
        <w:rPr>
          <w:rFonts w:ascii="Times New Roman" w:hAnsi="Times New Roman" w:cs="Calibri" w:eastAsiaTheme="minorHAnsi"/>
          <w:color w:val="000000"/>
          <w:kern w:val="2"/>
          <w:sz w:val="24"/>
          <w:szCs w:val="24"/>
          <w:lang w:val="en-US" w:eastAsia="zh-CN" w:bidi="ar-SA"/>
          <w14:ligatures w14:val="standardContextual"/>
        </w:rPr>
        <w:t>ua arquitetura</w:t>
      </w:r>
      <w:r>
        <w:rPr>
          <w:rFonts w:hint="default" w:ascii="Times New Roman" w:hAnsi="Times New Roman" w:cs="Calibri" w:eastAsiaTheme="minorHAnsi"/>
          <w:color w:val="000000"/>
          <w:kern w:val="2"/>
          <w:sz w:val="24"/>
          <w:szCs w:val="24"/>
          <w:lang w:val="pt-BR" w:eastAsia="zh-CN" w:bidi="ar-SA"/>
          <w14:ligatures w14:val="standardContextual"/>
        </w:rPr>
        <w:t xml:space="preserve"> é</w:t>
      </w:r>
      <w:r>
        <w:rPr>
          <w:rFonts w:ascii="Times New Roman" w:hAnsi="Times New Roman" w:cs="Calibri" w:eastAsiaTheme="minorHAnsi"/>
          <w:color w:val="000000"/>
          <w:kern w:val="2"/>
          <w:sz w:val="24"/>
          <w:szCs w:val="24"/>
          <w:lang w:val="en-US" w:eastAsia="zh-CN" w:bidi="ar-SA"/>
          <w14:ligatures w14:val="standardContextual"/>
        </w:rPr>
        <w:t xml:space="preserve"> modular</w:t>
      </w:r>
      <w:r>
        <w:rPr>
          <w:rFonts w:hint="default" w:ascii="Times New Roman" w:hAnsi="Times New Roman" w:cs="Calibri" w:eastAsiaTheme="minorHAnsi"/>
          <w:color w:val="000000"/>
          <w:kern w:val="2"/>
          <w:sz w:val="24"/>
          <w:szCs w:val="24"/>
          <w:lang w:val="pt-BR" w:eastAsia="zh-CN" w:bidi="ar-SA"/>
          <w14:ligatures w14:val="standardContextual"/>
        </w:rPr>
        <w:t>,</w:t>
      </w:r>
      <w:r>
        <w:rPr>
          <w:rFonts w:ascii="Times New Roman" w:hAnsi="Times New Roman" w:cs="Calibri" w:eastAsiaTheme="minorHAnsi"/>
          <w:color w:val="000000"/>
          <w:kern w:val="2"/>
          <w:sz w:val="24"/>
          <w:szCs w:val="24"/>
          <w:lang w:val="en-US" w:eastAsia="zh-CN" w:bidi="ar-SA"/>
          <w14:ligatures w14:val="standardContextual"/>
        </w:rPr>
        <w:t xml:space="preserve"> permit</w:t>
      </w:r>
      <w:r>
        <w:rPr>
          <w:rFonts w:hint="default" w:ascii="Times New Roman" w:hAnsi="Times New Roman" w:cs="Calibri" w:eastAsiaTheme="minorHAnsi"/>
          <w:color w:val="000000"/>
          <w:kern w:val="2"/>
          <w:sz w:val="24"/>
          <w:szCs w:val="24"/>
          <w:lang w:val="pt-BR" w:eastAsia="zh-CN" w:bidi="ar-SA"/>
          <w14:ligatures w14:val="standardContextual"/>
        </w:rPr>
        <w:t xml:space="preserve">indo </w:t>
      </w:r>
      <w:r>
        <w:rPr>
          <w:rFonts w:ascii="Times New Roman" w:hAnsi="Times New Roman" w:cs="Calibri" w:eastAsiaTheme="minorHAnsi"/>
          <w:color w:val="000000"/>
          <w:kern w:val="2"/>
          <w:sz w:val="24"/>
          <w:szCs w:val="24"/>
          <w:lang w:val="en-US" w:eastAsia="zh-CN" w:bidi="ar-SA"/>
          <w14:ligatures w14:val="standardContextual"/>
        </w:rPr>
        <w:t>a execução de múltiplas funções que o tornam versátil tanto para espionagem quanto para operações de larga escala (botnet)</w:t>
      </w:r>
      <w:r>
        <w:rPr>
          <w:rFonts w:hint="default" w:ascii="Times New Roman" w:hAnsi="Times New Roman" w:cs="Calibri" w:eastAsiaTheme="minorHAnsi"/>
          <w:color w:val="000000"/>
          <w:kern w:val="2"/>
          <w:sz w:val="24"/>
          <w:szCs w:val="24"/>
          <w:lang w:val="pt-BR" w:eastAsia="zh-CN" w:bidi="ar-SA"/>
          <w14:ligatures w14:val="standardContextual"/>
        </w:rPr>
        <w:t>. Ele gera os seguintes riscos</w:t>
      </w:r>
      <w:r>
        <w:t>:</w:t>
      </w:r>
    </w:p>
    <w:p>
      <w:pPr>
        <w:pStyle w:val="32"/>
        <w:numPr>
          <w:ilvl w:val="0"/>
          <w:numId w:val="2"/>
        </w:numPr>
      </w:pPr>
      <w:r>
        <w:t>Quebra de confidencialidade</w:t>
      </w:r>
    </w:p>
    <w:p>
      <w:pPr>
        <w:pStyle w:val="32"/>
        <w:numPr>
          <w:ilvl w:val="0"/>
          <w:numId w:val="2"/>
        </w:numPr>
      </w:pPr>
      <w:r>
        <w:t>Espionagem</w:t>
      </w:r>
    </w:p>
    <w:p>
      <w:pPr>
        <w:pStyle w:val="32"/>
        <w:numPr>
          <w:ilvl w:val="0"/>
          <w:numId w:val="2"/>
        </w:numPr>
      </w:pPr>
      <w:r>
        <w:t>Movimentação lateral</w:t>
      </w:r>
    </w:p>
    <w:p>
      <w:pPr>
        <w:pStyle w:val="32"/>
        <w:numPr>
          <w:ilvl w:val="0"/>
          <w:numId w:val="2"/>
        </w:numPr>
      </w:pPr>
      <w:r>
        <w:rPr>
          <w:rFonts w:hint="default"/>
          <w:lang w:val="pt-BR"/>
        </w:rPr>
        <w:t>Utilização de recursos</w:t>
      </w:r>
    </w:p>
    <w:p>
      <w:pPr>
        <w:ind w:firstLine="334"/>
        <w:jc w:val="both"/>
      </w:pPr>
      <w:r>
        <w:rPr>
          <w:rFonts w:hint="default"/>
          <w:lang w:val="pt-BR"/>
        </w:rPr>
        <w:t>A conscientização para mitigação é importante, é sempre recomendado fazer download de softwares através dos sites oficiais das desenvolvedoras. Além disso, a equipe de T.I precisa adotar as seguintes políticas para mitigação</w:t>
      </w:r>
      <w:r>
        <w:t>:</w:t>
      </w:r>
    </w:p>
    <w:p>
      <w:pPr>
        <w:pStyle w:val="32"/>
        <w:numPr>
          <w:ilvl w:val="0"/>
          <w:numId w:val="3"/>
        </w:numPr>
        <w:jc w:val="both"/>
      </w:pPr>
      <w:r>
        <w:t xml:space="preserve">Bloqueio de </w:t>
      </w:r>
      <w:r>
        <w:rPr>
          <w:rFonts w:hint="default"/>
          <w:lang w:val="pt-BR"/>
        </w:rPr>
        <w:t>sites irrelevantes para o trabalho</w:t>
      </w:r>
    </w:p>
    <w:p>
      <w:pPr>
        <w:pStyle w:val="32"/>
        <w:numPr>
          <w:ilvl w:val="0"/>
          <w:numId w:val="3"/>
        </w:numPr>
        <w:jc w:val="both"/>
      </w:pPr>
      <w:r>
        <w:rPr>
          <w:rFonts w:hint="default"/>
          <w:lang w:val="pt-BR"/>
        </w:rPr>
        <w:t>Regras no firewall de qualidade para impedir comunicação com servidores C2</w:t>
      </w:r>
    </w:p>
    <w:p>
      <w:pPr>
        <w:pStyle w:val="32"/>
        <w:numPr>
          <w:ilvl w:val="0"/>
          <w:numId w:val="3"/>
        </w:numPr>
        <w:jc w:val="both"/>
      </w:pPr>
      <w:r>
        <w:rPr>
          <w:rFonts w:hint="default"/>
          <w:lang w:val="pt-BR"/>
        </w:rPr>
        <w:t>Fazer com que políticas de grupos sejam sincronizadas com o servidor via AD</w:t>
      </w:r>
    </w:p>
    <w:p>
      <w:pPr>
        <w:pStyle w:val="32"/>
        <w:numPr>
          <w:ilvl w:val="0"/>
          <w:numId w:val="3"/>
        </w:numPr>
        <w:jc w:val="both"/>
      </w:pPr>
      <w:r>
        <w:rPr>
          <w:rFonts w:hint="default"/>
          <w:lang w:val="pt-BR"/>
        </w:rPr>
        <w:t>Softwares sempre atualizados</w:t>
      </w:r>
    </w:p>
    <w:p>
      <w:pPr>
        <w:ind w:left="0" w:firstLine="708"/>
        <w:jc w:val="both"/>
        <w:rPr>
          <w:rFonts w:hint="default"/>
          <w:lang w:val="pt-BR"/>
        </w:rPr>
      </w:pPr>
      <w:r>
        <w:t xml:space="preserve">Portanto, </w:t>
      </w:r>
      <w:r>
        <w:rPr>
          <w:rFonts w:hint="default"/>
          <w:lang w:val="pt-BR"/>
        </w:rPr>
        <w:t>regras de firewall bem definidas para que não haja comunicação e bloqueio de sites irrelevantes para impossibilitar downloads sem necessidade são essenciais para malwares como o Proteus.</w:t>
      </w:r>
    </w:p>
    <w:sectPr>
      <w:pgSz w:w="11906" w:h="16838"/>
      <w:pgMar w:top="1417" w:right="1701" w:bottom="1417" w:left="1701" w:header="708" w:footer="708" w:gutter="0"/>
      <w:cols w:space="708" w:num="1"/>
      <w:docGrid w:linePitch="360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0"/>
    <w:family w:val="roman"/>
    <w:pitch w:val="default"/>
    <w:sig w:usb0="00000000" w:usb1="00000000" w:usb2="00000000" w:usb3="00000000" w:csb0="80000000" w:csb1="00000000"/>
  </w:font>
  <w:font w:name="SimHei">
    <w:altName w:val="微软雅黑"/>
    <w:panose1 w:val="02010609060101010101"/>
    <w:charset w:val="00"/>
    <w:family w:val="modern"/>
    <w:pitch w:val="default"/>
    <w:sig w:usb0="800002BF" w:usb1="38CF7CFA" w:usb2="00000016" w:usb3="00000000" w:csb0="00040001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Aptos">
    <w:altName w:val="C059"/>
    <w:panose1 w:val="00000000000000000000"/>
    <w:charset w:val="86"/>
    <w:family w:val="swiss"/>
    <w:pitch w:val="default"/>
    <w:sig w:usb0="00000000" w:usb1="00000000" w:usb2="00000000" w:usb3="00000000" w:csb0="0000019F" w:csb1="00000000"/>
  </w:font>
  <w:font w:name="C059">
    <w:panose1 w:val="00000500000000000000"/>
    <w:charset w:val="00"/>
    <w:family w:val="auto"/>
    <w:pitch w:val="default"/>
    <w:sig w:usb0="00000287" w:usb1="00000800" w:usb2="00000000" w:usb3="00000000" w:csb0="6000009F" w:csb1="00000000"/>
  </w:font>
  <w:font w:name="Aptos Display">
    <w:altName w:val="C059"/>
    <w:panose1 w:val="00000000000000000000"/>
    <w:charset w:val="00"/>
    <w:family w:val="swiss"/>
    <w:pitch w:val="default"/>
    <w:sig w:usb0="00000000" w:usb1="00000000" w:usb2="00000000" w:usb3="00000000" w:csb0="0000019F" w:csb1="00000000"/>
  </w:font>
  <w:font w:name="等线 Light">
    <w:altName w:val="C059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等线">
    <w:altName w:val="微软雅黑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ptos">
    <w:altName w:val="C059"/>
    <w:panose1 w:val="00000000000000000000"/>
    <w:charset w:val="00"/>
    <w:family w:val="auto"/>
    <w:pitch w:val="default"/>
    <w:sig w:usb0="00000000" w:usb1="00000000" w:usb2="00000000" w:usb3="00000000" w:csb0="00000000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360" w:lineRule="auto"/>
      </w:pPr>
      <w:r>
        <w:separator/>
      </w:r>
    </w:p>
  </w:footnote>
  <w:footnote w:type="continuationSeparator" w:id="1">
    <w:p>
      <w:pPr>
        <w:spacing w:before="0" w:after="0" w:line="36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106113BA"/>
    <w:multiLevelType w:val="multilevel"/>
    <w:tmpl w:val="106113BA"/>
    <w:lvl w:ilvl="0" w:tentative="0">
      <w:start w:val="1"/>
      <w:numFmt w:val="bullet"/>
      <w:lvlText w:val=""/>
      <w:lvlJc w:val="left"/>
      <w:pPr>
        <w:ind w:left="1428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2148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868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3588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4308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5028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748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6468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7188" w:hanging="360"/>
      </w:pPr>
      <w:rPr>
        <w:rFonts w:hint="default" w:ascii="Wingdings" w:hAnsi="Wingdings"/>
      </w:rPr>
    </w:lvl>
  </w:abstractNum>
  <w:abstractNum w:abstractNumId="1">
    <w:nsid w:val="45D0108B"/>
    <w:multiLevelType w:val="multilevel"/>
    <w:tmpl w:val="45D0108B"/>
    <w:lvl w:ilvl="0" w:tentative="0">
      <w:start w:val="1"/>
      <w:numFmt w:val="bullet"/>
      <w:lvlText w:val=""/>
      <w:lvlJc w:val="left"/>
      <w:pPr>
        <w:ind w:left="1083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1803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523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3243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3963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4683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403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6123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6843" w:hanging="360"/>
      </w:pPr>
      <w:rPr>
        <w:rFonts w:hint="default" w:ascii="Wingdings" w:hAnsi="Wingdings"/>
      </w:rPr>
    </w:lvl>
  </w:abstractNum>
  <w:abstractNum w:abstractNumId="2">
    <w:nsid w:val="7F7E5D41"/>
    <w:multiLevelType w:val="multilevel"/>
    <w:tmpl w:val="7F7E5D41"/>
    <w:lvl w:ilvl="0" w:tentative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0"/>
  <w:bordersDoNotSurroundHeader w:val="0"/>
  <w:bordersDoNotSurroundFooter w:val="0"/>
  <w:documentProtection w:enforcement="0"/>
  <w:defaultTabStop w:val="708"/>
  <w:hyphenationZone w:val="425"/>
  <w:displayHorizontalDrawingGridEvery w:val="1"/>
  <w:displayVerticalDrawingGridEvery w:val="1"/>
  <w:noPunctuationKerning w:val="1"/>
  <w:characterSpacingControl w:val="doNotCompress"/>
  <w:footnotePr>
    <w:footnote w:id="0"/>
    <w:footnote w:id="1"/>
  </w:footnotePr>
  <w:endnotePr>
    <w:endnote w:id="0"/>
    <w:endnote w:id="1"/>
  </w:endnotePr>
  <w:compat>
    <w:doNotExpandShiftReturn/>
    <w:doNotWrapTextWithPunct/>
    <w:doNotUseEastAsianBreakRules/>
    <w:doNotUseIndentAsNumberingTabStop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96AD8"/>
    <w:rsid w:val="00022A33"/>
    <w:rsid w:val="00026484"/>
    <w:rsid w:val="0007511A"/>
    <w:rsid w:val="00150018"/>
    <w:rsid w:val="001C2DCA"/>
    <w:rsid w:val="00296AD8"/>
    <w:rsid w:val="002B29CA"/>
    <w:rsid w:val="002C2C75"/>
    <w:rsid w:val="002F70FD"/>
    <w:rsid w:val="003E3840"/>
    <w:rsid w:val="0045527E"/>
    <w:rsid w:val="00517A86"/>
    <w:rsid w:val="00536AD5"/>
    <w:rsid w:val="00690B51"/>
    <w:rsid w:val="007C1488"/>
    <w:rsid w:val="00813BFD"/>
    <w:rsid w:val="009257B0"/>
    <w:rsid w:val="00A2604D"/>
    <w:rsid w:val="00AC42FF"/>
    <w:rsid w:val="00B1500E"/>
    <w:rsid w:val="00B56989"/>
    <w:rsid w:val="00BC2DCB"/>
    <w:rsid w:val="00C05E95"/>
    <w:rsid w:val="00C937BA"/>
    <w:rsid w:val="00CB6334"/>
    <w:rsid w:val="00CD6FDC"/>
    <w:rsid w:val="00CF4F79"/>
    <w:rsid w:val="00CF7255"/>
    <w:rsid w:val="00D820BB"/>
    <w:rsid w:val="00F11B12"/>
    <w:rsid w:val="00FE7368"/>
    <w:rsid w:val="3F6FC353"/>
    <w:rsid w:val="561E4822"/>
    <w:rsid w:val="7BFDF85D"/>
    <w:rsid w:val="7F2E78C7"/>
    <w:rsid w:val="BDCF6E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qFormat="1" w:uiPriority="39" w:semiHidden="0" w:name="toc 1"/>
    <w:lsdException w:qFormat="1" w:uiPriority="39" w:semiHidden="0" w:name="toc 2"/>
    <w:lsdException w:uiPriority="39" w:semiHidden="0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qFormat="1" w:unhideWhenUsed="0" w:uiPriority="34" w:semiHidden="0" w:name="List Paragraph"/>
    <w:lsdException w:qFormat="1" w:unhideWhenUsed="0" w:uiPriority="29" w:semiHidden="0" w:name="Quote"/>
    <w:lsdException w:qFormat="1" w:unhideWhenUsed="0" w:uiPriority="30" w:semiHidden="0" w:name="Intense Quote"/>
  </w:latentStyles>
  <w:style w:type="paragraph" w:default="1" w:styleId="1">
    <w:name w:val="Normal"/>
    <w:qFormat/>
    <w:uiPriority w:val="0"/>
    <w:pPr>
      <w:spacing w:after="10" w:line="360" w:lineRule="auto"/>
      <w:ind w:left="374" w:hanging="11"/>
    </w:pPr>
    <w:rPr>
      <w:rFonts w:ascii="Times New Roman" w:hAnsi="Times New Roman" w:cs="Calibri" w:eastAsiaTheme="minorHAnsi"/>
      <w:color w:val="000000"/>
      <w:kern w:val="2"/>
      <w:sz w:val="24"/>
      <w:szCs w:val="24"/>
      <w:lang w:val="pt-BR" w:eastAsia="en-US" w:bidi="ar-SA"/>
      <w14:ligatures w14:val="standardContextual"/>
    </w:rPr>
  </w:style>
  <w:style w:type="paragraph" w:styleId="2">
    <w:name w:val="heading 1"/>
    <w:basedOn w:val="1"/>
    <w:next w:val="1"/>
    <w:link w:val="19"/>
    <w:qFormat/>
    <w:uiPriority w:val="9"/>
    <w:pPr>
      <w:keepNext/>
      <w:keepLines/>
      <w:spacing w:before="360" w:after="80"/>
      <w:outlineLvl w:val="0"/>
    </w:pPr>
    <w:rPr>
      <w:rFonts w:asciiTheme="majorHAnsi" w:hAnsiTheme="majorHAnsi" w:eastAsiaTheme="majorEastAsia" w:cstheme="majorBidi"/>
      <w:color w:val="104862" w:themeColor="accent1" w:themeShade="BF"/>
      <w:sz w:val="40"/>
      <w:szCs w:val="40"/>
    </w:rPr>
  </w:style>
  <w:style w:type="paragraph" w:styleId="3">
    <w:name w:val="heading 2"/>
    <w:basedOn w:val="1"/>
    <w:next w:val="1"/>
    <w:link w:val="20"/>
    <w:unhideWhenUsed/>
    <w:qFormat/>
    <w:uiPriority w:val="9"/>
    <w:pPr>
      <w:keepNext/>
      <w:keepLines/>
      <w:spacing w:before="160" w:after="80"/>
      <w:outlineLvl w:val="1"/>
    </w:pPr>
    <w:rPr>
      <w:rFonts w:asciiTheme="majorHAnsi" w:hAnsiTheme="majorHAnsi" w:eastAsiaTheme="majorEastAsia" w:cstheme="majorBidi"/>
      <w:color w:val="104862" w:themeColor="accent1" w:themeShade="BF"/>
      <w:sz w:val="32"/>
      <w:szCs w:val="32"/>
    </w:rPr>
  </w:style>
  <w:style w:type="paragraph" w:styleId="4">
    <w:name w:val="heading 3"/>
    <w:basedOn w:val="1"/>
    <w:next w:val="1"/>
    <w:link w:val="21"/>
    <w:unhideWhenUsed/>
    <w:qFormat/>
    <w:uiPriority w:val="9"/>
    <w:pPr>
      <w:keepNext/>
      <w:keepLines/>
      <w:spacing w:before="160" w:after="80"/>
      <w:outlineLvl w:val="2"/>
    </w:pPr>
    <w:rPr>
      <w:rFonts w:eastAsiaTheme="majorEastAsia" w:cstheme="majorBidi"/>
      <w:color w:val="104862" w:themeColor="accent1" w:themeShade="BF"/>
      <w:sz w:val="28"/>
      <w:szCs w:val="28"/>
    </w:rPr>
  </w:style>
  <w:style w:type="paragraph" w:styleId="5">
    <w:name w:val="heading 4"/>
    <w:basedOn w:val="1"/>
    <w:next w:val="1"/>
    <w:link w:val="22"/>
    <w:semiHidden/>
    <w:unhideWhenUsed/>
    <w:qFormat/>
    <w:uiPriority w:val="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104862" w:themeColor="accent1" w:themeShade="BF"/>
    </w:rPr>
  </w:style>
  <w:style w:type="paragraph" w:styleId="6">
    <w:name w:val="heading 5"/>
    <w:basedOn w:val="1"/>
    <w:next w:val="1"/>
    <w:link w:val="23"/>
    <w:semiHidden/>
    <w:unhideWhenUsed/>
    <w:qFormat/>
    <w:uiPriority w:val="9"/>
    <w:pPr>
      <w:keepNext/>
      <w:keepLines/>
      <w:spacing w:before="80" w:after="40"/>
      <w:outlineLvl w:val="4"/>
    </w:pPr>
    <w:rPr>
      <w:rFonts w:eastAsiaTheme="majorEastAsia" w:cstheme="majorBidi"/>
      <w:color w:val="104862" w:themeColor="accent1" w:themeShade="BF"/>
    </w:rPr>
  </w:style>
  <w:style w:type="paragraph" w:styleId="7">
    <w:name w:val="heading 6"/>
    <w:basedOn w:val="1"/>
    <w:next w:val="1"/>
    <w:link w:val="24"/>
    <w:semiHidden/>
    <w:unhideWhenUsed/>
    <w:qFormat/>
    <w:uiPriority w:val="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paragraph" w:styleId="8">
    <w:name w:val="heading 7"/>
    <w:basedOn w:val="1"/>
    <w:next w:val="1"/>
    <w:link w:val="25"/>
    <w:semiHidden/>
    <w:unhideWhenUsed/>
    <w:qFormat/>
    <w:uiPriority w:val="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paragraph" w:styleId="9">
    <w:name w:val="heading 8"/>
    <w:basedOn w:val="1"/>
    <w:next w:val="1"/>
    <w:link w:val="26"/>
    <w:semiHidden/>
    <w:unhideWhenUsed/>
    <w:qFormat/>
    <w:uiPriority w:val="9"/>
    <w:pPr>
      <w:keepNext/>
      <w:keepLines/>
      <w:spacing w:after="0"/>
      <w:outlineLvl w:val="7"/>
    </w:pPr>
    <w:rPr>
      <w:rFonts w:eastAsiaTheme="majorEastAsia" w:cstheme="majorBidi"/>
      <w:i/>
      <w:iCs/>
      <w:color w:val="262626" w:themeColor="text1" w:themeTint="D9"/>
      <w14:textFill>
        <w14:solidFill>
          <w14:schemeClr w14:val="tx1">
            <w14:lumMod w14:val="85000"/>
            <w14:lumOff w14:val="15000"/>
          </w14:schemeClr>
        </w14:solidFill>
      </w14:textFill>
    </w:rPr>
  </w:style>
  <w:style w:type="paragraph" w:styleId="10">
    <w:name w:val="heading 9"/>
    <w:basedOn w:val="1"/>
    <w:next w:val="1"/>
    <w:link w:val="27"/>
    <w:semiHidden/>
    <w:unhideWhenUsed/>
    <w:qFormat/>
    <w:uiPriority w:val="9"/>
    <w:pPr>
      <w:keepNext/>
      <w:keepLines/>
      <w:spacing w:after="0"/>
      <w:outlineLvl w:val="8"/>
    </w:pPr>
    <w:rPr>
      <w:rFonts w:eastAsiaTheme="majorEastAsia" w:cstheme="majorBidi"/>
      <w:color w:val="262626" w:themeColor="text1" w:themeTint="D9"/>
      <w14:textFill>
        <w14:solidFill>
          <w14:schemeClr w14:val="tx1">
            <w14:lumMod w14:val="85000"/>
            <w14:lumOff w14:val="15000"/>
          </w14:schemeClr>
        </w14:solidFill>
      </w14:textFill>
    </w:rPr>
  </w:style>
  <w:style w:type="character" w:default="1" w:styleId="11">
    <w:name w:val="Default Paragraph Font"/>
    <w:semiHidden/>
    <w:unhideWhenUsed/>
    <w:qFormat/>
    <w:uiPriority w:val="1"/>
  </w:style>
  <w:style w:type="table" w:default="1" w:styleId="12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13">
    <w:name w:val="Hyperlink"/>
    <w:basedOn w:val="11"/>
    <w:unhideWhenUsed/>
    <w:qFormat/>
    <w:uiPriority w:val="99"/>
    <w:rPr>
      <w:color w:val="467886" w:themeColor="hyperlink"/>
      <w:u w:val="single"/>
      <w14:textFill>
        <w14:solidFill>
          <w14:schemeClr w14:val="hlink"/>
        </w14:solidFill>
      </w14:textFill>
    </w:rPr>
  </w:style>
  <w:style w:type="paragraph" w:styleId="14">
    <w:name w:val="toc 2"/>
    <w:basedOn w:val="1"/>
    <w:next w:val="1"/>
    <w:unhideWhenUsed/>
    <w:qFormat/>
    <w:uiPriority w:val="39"/>
    <w:pPr>
      <w:spacing w:after="100"/>
      <w:ind w:left="240"/>
    </w:pPr>
  </w:style>
  <w:style w:type="paragraph" w:styleId="15">
    <w:name w:val="Title"/>
    <w:basedOn w:val="1"/>
    <w:next w:val="1"/>
    <w:link w:val="28"/>
    <w:qFormat/>
    <w:uiPriority w:val="10"/>
    <w:pPr>
      <w:spacing w:after="80" w:line="240" w:lineRule="auto"/>
      <w:contextualSpacing/>
    </w:pPr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paragraph" w:styleId="16">
    <w:name w:val="toc 3"/>
    <w:basedOn w:val="1"/>
    <w:next w:val="1"/>
    <w:unhideWhenUsed/>
    <w:uiPriority w:val="39"/>
    <w:pPr>
      <w:spacing w:after="100"/>
      <w:ind w:left="480"/>
    </w:pPr>
  </w:style>
  <w:style w:type="paragraph" w:styleId="17">
    <w:name w:val="Subtitle"/>
    <w:basedOn w:val="1"/>
    <w:next w:val="1"/>
    <w:link w:val="29"/>
    <w:qFormat/>
    <w:uiPriority w:val="11"/>
    <w:pPr>
      <w:ind w:left="374" w:hanging="11"/>
    </w:pPr>
    <w:rPr>
      <w:rFonts w:eastAsiaTheme="majorEastAsia" w:cstheme="majorBidi"/>
      <w:color w:val="595959" w:themeColor="text1" w:themeTint="A6"/>
      <w:spacing w:val="15"/>
      <w:sz w:val="28"/>
      <w:szCs w:val="28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paragraph" w:styleId="18">
    <w:name w:val="toc 1"/>
    <w:basedOn w:val="1"/>
    <w:next w:val="1"/>
    <w:unhideWhenUsed/>
    <w:qFormat/>
    <w:uiPriority w:val="39"/>
    <w:pPr>
      <w:spacing w:after="100"/>
      <w:ind w:left="0"/>
    </w:pPr>
  </w:style>
  <w:style w:type="character" w:customStyle="1" w:styleId="19">
    <w:name w:val="Título 1 Char"/>
    <w:basedOn w:val="11"/>
    <w:link w:val="2"/>
    <w:qFormat/>
    <w:uiPriority w:val="9"/>
    <w:rPr>
      <w:rFonts w:asciiTheme="majorHAnsi" w:hAnsiTheme="majorHAnsi" w:eastAsiaTheme="majorEastAsia" w:cstheme="majorBidi"/>
      <w:color w:val="104862" w:themeColor="accent1" w:themeShade="BF"/>
      <w:sz w:val="40"/>
      <w:szCs w:val="40"/>
    </w:rPr>
  </w:style>
  <w:style w:type="character" w:customStyle="1" w:styleId="20">
    <w:name w:val="Título 2 Char"/>
    <w:basedOn w:val="11"/>
    <w:link w:val="3"/>
    <w:qFormat/>
    <w:uiPriority w:val="9"/>
    <w:rPr>
      <w:rFonts w:asciiTheme="majorHAnsi" w:hAnsiTheme="majorHAnsi" w:eastAsiaTheme="majorEastAsia" w:cstheme="majorBidi"/>
      <w:color w:val="104862" w:themeColor="accent1" w:themeShade="BF"/>
      <w:sz w:val="32"/>
      <w:szCs w:val="32"/>
    </w:rPr>
  </w:style>
  <w:style w:type="character" w:customStyle="1" w:styleId="21">
    <w:name w:val="Título 3 Char"/>
    <w:basedOn w:val="11"/>
    <w:link w:val="4"/>
    <w:qFormat/>
    <w:uiPriority w:val="9"/>
    <w:rPr>
      <w:rFonts w:eastAsiaTheme="majorEastAsia" w:cstheme="majorBidi"/>
      <w:color w:val="104862" w:themeColor="accent1" w:themeShade="BF"/>
      <w:sz w:val="28"/>
      <w:szCs w:val="28"/>
    </w:rPr>
  </w:style>
  <w:style w:type="character" w:customStyle="1" w:styleId="22">
    <w:name w:val="Título 4 Char"/>
    <w:basedOn w:val="11"/>
    <w:link w:val="5"/>
    <w:semiHidden/>
    <w:qFormat/>
    <w:uiPriority w:val="9"/>
    <w:rPr>
      <w:rFonts w:eastAsiaTheme="majorEastAsia" w:cstheme="majorBidi"/>
      <w:i/>
      <w:iCs/>
      <w:color w:val="104862" w:themeColor="accent1" w:themeShade="BF"/>
    </w:rPr>
  </w:style>
  <w:style w:type="character" w:customStyle="1" w:styleId="23">
    <w:name w:val="Título 5 Char"/>
    <w:basedOn w:val="11"/>
    <w:link w:val="6"/>
    <w:semiHidden/>
    <w:qFormat/>
    <w:uiPriority w:val="9"/>
    <w:rPr>
      <w:rFonts w:eastAsiaTheme="majorEastAsia" w:cstheme="majorBidi"/>
      <w:color w:val="104862" w:themeColor="accent1" w:themeShade="BF"/>
    </w:rPr>
  </w:style>
  <w:style w:type="character" w:customStyle="1" w:styleId="24">
    <w:name w:val="Título 6 Char"/>
    <w:basedOn w:val="11"/>
    <w:link w:val="7"/>
    <w:semiHidden/>
    <w:qFormat/>
    <w:uiPriority w:val="9"/>
    <w:rPr>
      <w:rFonts w:eastAsiaTheme="majorEastAsia" w:cstheme="majorBidi"/>
      <w:i/>
      <w:iCs/>
      <w:color w:val="595959" w:themeColor="text1" w:themeTint="A6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character" w:customStyle="1" w:styleId="25">
    <w:name w:val="Título 7 Char"/>
    <w:basedOn w:val="11"/>
    <w:link w:val="8"/>
    <w:semiHidden/>
    <w:qFormat/>
    <w:uiPriority w:val="9"/>
    <w:rPr>
      <w:rFonts w:eastAsiaTheme="majorEastAsia" w:cstheme="majorBidi"/>
      <w:color w:val="595959" w:themeColor="text1" w:themeTint="A6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character" w:customStyle="1" w:styleId="26">
    <w:name w:val="Título 8 Char"/>
    <w:basedOn w:val="11"/>
    <w:link w:val="9"/>
    <w:semiHidden/>
    <w:qFormat/>
    <w:uiPriority w:val="9"/>
    <w:rPr>
      <w:rFonts w:eastAsiaTheme="majorEastAsia" w:cstheme="majorBidi"/>
      <w:i/>
      <w:iCs/>
      <w:color w:val="262626" w:themeColor="text1" w:themeTint="D9"/>
      <w14:textFill>
        <w14:solidFill>
          <w14:schemeClr w14:val="tx1">
            <w14:lumMod w14:val="85000"/>
            <w14:lumOff w14:val="15000"/>
          </w14:schemeClr>
        </w14:solidFill>
      </w14:textFill>
    </w:rPr>
  </w:style>
  <w:style w:type="character" w:customStyle="1" w:styleId="27">
    <w:name w:val="Título 9 Char"/>
    <w:basedOn w:val="11"/>
    <w:link w:val="10"/>
    <w:semiHidden/>
    <w:qFormat/>
    <w:uiPriority w:val="9"/>
    <w:rPr>
      <w:rFonts w:eastAsiaTheme="majorEastAsia" w:cstheme="majorBidi"/>
      <w:color w:val="262626" w:themeColor="text1" w:themeTint="D9"/>
      <w14:textFill>
        <w14:solidFill>
          <w14:schemeClr w14:val="tx1">
            <w14:lumMod w14:val="85000"/>
            <w14:lumOff w14:val="15000"/>
          </w14:schemeClr>
        </w14:solidFill>
      </w14:textFill>
    </w:rPr>
  </w:style>
  <w:style w:type="character" w:customStyle="1" w:styleId="28">
    <w:name w:val="Título Char"/>
    <w:basedOn w:val="11"/>
    <w:link w:val="15"/>
    <w:qFormat/>
    <w:uiPriority w:val="10"/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customStyle="1" w:styleId="29">
    <w:name w:val="Subtítulo Char"/>
    <w:basedOn w:val="11"/>
    <w:link w:val="17"/>
    <w:qFormat/>
    <w:uiPriority w:val="11"/>
    <w:rPr>
      <w:rFonts w:eastAsiaTheme="majorEastAsia" w:cstheme="majorBidi"/>
      <w:color w:val="595959" w:themeColor="text1" w:themeTint="A6"/>
      <w:spacing w:val="15"/>
      <w:sz w:val="28"/>
      <w:szCs w:val="28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paragraph" w:styleId="30">
    <w:name w:val="Quote"/>
    <w:basedOn w:val="1"/>
    <w:next w:val="1"/>
    <w:link w:val="31"/>
    <w:qFormat/>
    <w:uiPriority w:val="29"/>
    <w:pPr>
      <w:spacing w:before="160"/>
      <w:jc w:val="center"/>
    </w:pPr>
    <w:rPr>
      <w:i/>
      <w:iCs/>
      <w:color w:val="404040" w:themeColor="text1" w:themeTint="BF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character" w:customStyle="1" w:styleId="31">
    <w:name w:val="Citação Char"/>
    <w:basedOn w:val="11"/>
    <w:link w:val="30"/>
    <w:qFormat/>
    <w:uiPriority w:val="29"/>
    <w:rPr>
      <w:i/>
      <w:iCs/>
      <w:color w:val="404040" w:themeColor="text1" w:themeTint="BF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paragraph" w:styleId="32">
    <w:name w:val="List Paragraph"/>
    <w:basedOn w:val="1"/>
    <w:qFormat/>
    <w:uiPriority w:val="34"/>
    <w:pPr>
      <w:ind w:left="720"/>
      <w:contextualSpacing/>
    </w:pPr>
  </w:style>
  <w:style w:type="character" w:customStyle="1" w:styleId="33">
    <w:name w:val="Intense Emphasis"/>
    <w:basedOn w:val="11"/>
    <w:qFormat/>
    <w:uiPriority w:val="21"/>
    <w:rPr>
      <w:i/>
      <w:iCs/>
      <w:color w:val="104862" w:themeColor="accent1" w:themeShade="BF"/>
    </w:rPr>
  </w:style>
  <w:style w:type="paragraph" w:styleId="34">
    <w:name w:val="Intense Quote"/>
    <w:basedOn w:val="1"/>
    <w:next w:val="1"/>
    <w:link w:val="35"/>
    <w:qFormat/>
    <w:uiPriority w:val="30"/>
    <w:pPr>
      <w:pBdr>
        <w:top w:val="single" w:color="0F4761" w:themeColor="accent1" w:themeShade="BF" w:sz="4" w:space="10"/>
        <w:bottom w:val="single" w:color="0F4761" w:themeColor="accent1" w:themeShade="BF" w:sz="4" w:space="10"/>
      </w:pBdr>
      <w:spacing w:before="360" w:after="360"/>
      <w:ind w:left="864" w:right="864"/>
      <w:jc w:val="center"/>
    </w:pPr>
    <w:rPr>
      <w:i/>
      <w:iCs/>
      <w:color w:val="104862" w:themeColor="accent1" w:themeShade="BF"/>
    </w:rPr>
  </w:style>
  <w:style w:type="character" w:customStyle="1" w:styleId="35">
    <w:name w:val="Citação Intensa Char"/>
    <w:basedOn w:val="11"/>
    <w:link w:val="34"/>
    <w:qFormat/>
    <w:uiPriority w:val="30"/>
    <w:rPr>
      <w:i/>
      <w:iCs/>
      <w:color w:val="104862" w:themeColor="accent1" w:themeShade="BF"/>
    </w:rPr>
  </w:style>
  <w:style w:type="character" w:customStyle="1" w:styleId="36">
    <w:name w:val="Intense Reference"/>
    <w:basedOn w:val="11"/>
    <w:qFormat/>
    <w:uiPriority w:val="32"/>
    <w:rPr>
      <w:b/>
      <w:bCs/>
      <w:smallCaps/>
      <w:color w:val="104862" w:themeColor="accent1" w:themeShade="BF"/>
      <w:spacing w:val="5"/>
    </w:rPr>
  </w:style>
  <w:style w:type="paragraph" w:customStyle="1" w:styleId="37">
    <w:name w:val="TOC Heading"/>
    <w:basedOn w:val="2"/>
    <w:next w:val="1"/>
    <w:unhideWhenUsed/>
    <w:qFormat/>
    <w:uiPriority w:val="39"/>
    <w:pPr>
      <w:spacing w:before="240" w:after="0" w:line="259" w:lineRule="auto"/>
      <w:outlineLvl w:val="9"/>
    </w:pPr>
    <w:rPr>
      <w:kern w:val="0"/>
      <w:sz w:val="32"/>
      <w:szCs w:val="32"/>
      <w:lang w:eastAsia="pt-BR"/>
      <w14:ligatures w14:val="none"/>
    </w:rPr>
  </w:style>
  <w:style w:type="character" w:customStyle="1" w:styleId="38">
    <w:name w:val="Unresolved Mention"/>
    <w:basedOn w:val="11"/>
    <w:semiHidden/>
    <w:unhideWhenUsed/>
    <w:qFormat/>
    <w:uiPriority w:val="99"/>
    <w:rPr>
      <w:color w:val="605E5C"/>
      <w:shd w:val="clear" w:color="auto" w:fill="E1DFDD"/>
    </w:rPr>
  </w:style>
  <w:style w:type="table" w:customStyle="1" w:styleId="39">
    <w:name w:val="TableGrid"/>
    <w:qFormat/>
    <w:uiPriority w:val="0"/>
    <w:pPr>
      <w:spacing w:after="0" w:line="240" w:lineRule="auto"/>
      <w:ind w:left="0" w:firstLine="0"/>
    </w:pPr>
    <w:rPr>
      <w:rFonts w:asciiTheme="minorHAnsi" w:hAnsiTheme="minorHAnsi" w:eastAsiaTheme="minorEastAsia" w:cstheme="minorBidi"/>
      <w:color w:val="auto"/>
      <w:lang w:eastAsia="pt-BR"/>
    </w:rPr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" Type="http://schemas.openxmlformats.org/officeDocument/2006/relationships/settings" Target="settings.xml"/><Relationship Id="rId14" Type="http://schemas.openxmlformats.org/officeDocument/2006/relationships/fontTable" Target="fontTable.xml"/><Relationship Id="rId13" Type="http://schemas.openxmlformats.org/officeDocument/2006/relationships/numbering" Target="numbering.xml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9</Pages>
  <Words>1273</Words>
  <Characters>6877</Characters>
  <Lines>57</Lines>
  <Paragraphs>16</Paragraphs>
  <TotalTime>1</TotalTime>
  <ScaleCrop>false</ScaleCrop>
  <LinksUpToDate>false</LinksUpToDate>
  <CharactersWithSpaces>8134</CharactersWithSpaces>
  <Application>WPS Office_11.1.0.11723_F1E327BC-269C-435d-A152-05C5408002CA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2025-09-10T19:05:00Z</dcterms:created>
  <dc:creator>Luciano Segundo</dc:creator>
  <cp:lastModifiedBy>dopanime</cp:lastModifiedBy>
  <dcterms:modified xsi:type="dcterms:W3CDTF">2025-10-08T21:06:02Z</dcterms:modified>
  <cp:revision>8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1046-11.1.0.11723</vt:lpwstr>
  </property>
</Properties>
</file>